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E531A" w14:textId="77777777" w:rsidR="00B35EA3" w:rsidRPr="0063424F" w:rsidRDefault="00B35EA3" w:rsidP="0063424F">
      <w:pPr>
        <w:spacing w:line="240" w:lineRule="auto"/>
        <w:jc w:val="center"/>
        <w:rPr>
          <w:b/>
          <w:noProof/>
          <w:sz w:val="24"/>
          <w:szCs w:val="24"/>
          <w:u w:val="single"/>
          <w:lang w:eastAsia="pl-PL"/>
        </w:rPr>
      </w:pPr>
      <w:r w:rsidRPr="0063424F">
        <w:rPr>
          <w:b/>
          <w:noProof/>
          <w:sz w:val="24"/>
          <w:szCs w:val="24"/>
          <w:u w:val="single"/>
          <w:lang w:eastAsia="pl-PL"/>
        </w:rPr>
        <w:t>INSTRUKCJA USUWANIA ŚNIEGU I OBLODZENIA Z DACHÓW</w:t>
      </w:r>
    </w:p>
    <w:p w14:paraId="5696CE88" w14:textId="77777777" w:rsidR="00B35EA3" w:rsidRDefault="00B35EA3" w:rsidP="00B35EA3">
      <w:pPr>
        <w:spacing w:line="240" w:lineRule="auto"/>
        <w:rPr>
          <w:rFonts w:ascii="Arial" w:hAnsi="Arial"/>
          <w:b/>
          <w:bCs/>
        </w:rPr>
      </w:pPr>
    </w:p>
    <w:p w14:paraId="727E192F" w14:textId="77777777" w:rsidR="00B35EA3" w:rsidRPr="00C35AE6" w:rsidRDefault="00B35EA3" w:rsidP="00B35EA3">
      <w:pPr>
        <w:spacing w:line="240" w:lineRule="auto"/>
        <w:rPr>
          <w:rFonts w:cs="Calibri"/>
        </w:rPr>
      </w:pPr>
      <w:r w:rsidRPr="00C35AE6">
        <w:rPr>
          <w:rFonts w:cs="Calibri"/>
          <w:b/>
          <w:bCs/>
        </w:rPr>
        <w:t>1.</w:t>
      </w:r>
      <w:r w:rsidRPr="00C35AE6">
        <w:rPr>
          <w:rFonts w:cs="Calibri"/>
          <w:b/>
          <w:bCs/>
        </w:rPr>
        <w:tab/>
        <w:t>Przedmiot opracowania.</w:t>
      </w:r>
    </w:p>
    <w:p w14:paraId="6A9921D9" w14:textId="77777777" w:rsidR="00B35EA3" w:rsidRPr="00C35AE6" w:rsidRDefault="00B35EA3" w:rsidP="0063424F">
      <w:pPr>
        <w:spacing w:line="240" w:lineRule="auto"/>
        <w:jc w:val="both"/>
        <w:rPr>
          <w:rFonts w:cs="Calibri"/>
        </w:rPr>
      </w:pPr>
      <w:r w:rsidRPr="00C35AE6">
        <w:rPr>
          <w:rFonts w:cs="Calibri"/>
        </w:rPr>
        <w:t>Ogólna instrukcja usuwania śniegu i oblodzenia z dachów, świetlików, rynien i rur spustowych w obiektach ZKZOK w Tychach.</w:t>
      </w:r>
    </w:p>
    <w:p w14:paraId="0FB472C1" w14:textId="77777777" w:rsidR="00B35EA3" w:rsidRPr="00C35AE6" w:rsidRDefault="00B35EA3" w:rsidP="0063424F">
      <w:pPr>
        <w:spacing w:line="240" w:lineRule="auto"/>
        <w:jc w:val="both"/>
        <w:rPr>
          <w:rFonts w:cs="Calibri"/>
          <w:b/>
          <w:bCs/>
        </w:rPr>
      </w:pPr>
    </w:p>
    <w:p w14:paraId="18A2FF54" w14:textId="77777777" w:rsidR="00B35EA3" w:rsidRPr="00C35AE6" w:rsidRDefault="00B35EA3" w:rsidP="0063424F">
      <w:pPr>
        <w:spacing w:line="240" w:lineRule="auto"/>
        <w:jc w:val="both"/>
        <w:rPr>
          <w:rFonts w:cs="Calibri"/>
        </w:rPr>
      </w:pPr>
      <w:r w:rsidRPr="00C35AE6">
        <w:rPr>
          <w:rFonts w:cs="Calibri"/>
          <w:b/>
          <w:bCs/>
        </w:rPr>
        <w:t>2.</w:t>
      </w:r>
      <w:r w:rsidRPr="00C35AE6">
        <w:rPr>
          <w:rFonts w:cs="Calibri"/>
          <w:b/>
          <w:bCs/>
        </w:rPr>
        <w:tab/>
        <w:t>Zakres opracowania.</w:t>
      </w:r>
    </w:p>
    <w:p w14:paraId="4029E93F" w14:textId="77777777" w:rsidR="00B35EA3" w:rsidRPr="00C35AE6" w:rsidRDefault="00B35EA3" w:rsidP="0063424F">
      <w:pPr>
        <w:spacing w:line="240" w:lineRule="auto"/>
        <w:jc w:val="both"/>
        <w:rPr>
          <w:rFonts w:cs="Calibri"/>
        </w:rPr>
      </w:pPr>
      <w:r w:rsidRPr="00C35AE6">
        <w:rPr>
          <w:rFonts w:cs="Calibri"/>
        </w:rPr>
        <w:t>Niniejsze opracowanie dotyczy obiektów:</w:t>
      </w:r>
    </w:p>
    <w:p w14:paraId="22E5E46A" w14:textId="77777777" w:rsidR="00B35EA3" w:rsidRPr="00C35AE6" w:rsidRDefault="00B35EA3" w:rsidP="0063424F">
      <w:pPr>
        <w:spacing w:line="240" w:lineRule="auto"/>
        <w:jc w:val="both"/>
        <w:rPr>
          <w:rFonts w:cs="Calibri"/>
        </w:rPr>
      </w:pPr>
      <w:r w:rsidRPr="00C35AE6">
        <w:rPr>
          <w:rFonts w:cs="Calibri"/>
        </w:rPr>
        <w:tab/>
        <w:t>5</w:t>
      </w:r>
      <w:r w:rsidRPr="00C35AE6">
        <w:rPr>
          <w:rFonts w:cs="Calibri"/>
        </w:rPr>
        <w:tab/>
        <w:t>-hala segregacji mechanicznej i komponentów RDF</w:t>
      </w:r>
    </w:p>
    <w:p w14:paraId="687877C5" w14:textId="77777777" w:rsidR="00B35EA3" w:rsidRPr="00C35AE6" w:rsidRDefault="00B35EA3" w:rsidP="0063424F">
      <w:pPr>
        <w:spacing w:line="240" w:lineRule="auto"/>
        <w:jc w:val="both"/>
        <w:rPr>
          <w:rFonts w:cs="Calibri"/>
        </w:rPr>
      </w:pPr>
      <w:r w:rsidRPr="00C35AE6">
        <w:rPr>
          <w:rFonts w:cs="Calibri"/>
        </w:rPr>
        <w:tab/>
        <w:t>5a</w:t>
      </w:r>
      <w:r w:rsidRPr="00C35AE6">
        <w:rPr>
          <w:rFonts w:cs="Calibri"/>
        </w:rPr>
        <w:tab/>
        <w:t>-hala przyjęcia odpadów wraz z nadawą</w:t>
      </w:r>
    </w:p>
    <w:p w14:paraId="7097A26C" w14:textId="77777777" w:rsidR="00B35EA3" w:rsidRPr="00C35AE6" w:rsidRDefault="00B35EA3" w:rsidP="0063424F">
      <w:pPr>
        <w:spacing w:line="240" w:lineRule="auto"/>
        <w:jc w:val="both"/>
        <w:rPr>
          <w:rFonts w:cs="Calibri"/>
        </w:rPr>
      </w:pPr>
      <w:r w:rsidRPr="00C35AE6">
        <w:rPr>
          <w:rFonts w:cs="Calibri"/>
        </w:rPr>
        <w:tab/>
        <w:t>6a</w:t>
      </w:r>
      <w:r w:rsidRPr="00C35AE6">
        <w:rPr>
          <w:rFonts w:cs="Calibri"/>
        </w:rPr>
        <w:tab/>
        <w:t>-hala intensywnego kompostowania</w:t>
      </w:r>
    </w:p>
    <w:p w14:paraId="043EEB9F" w14:textId="77777777" w:rsidR="00B35EA3" w:rsidRPr="00C35AE6" w:rsidRDefault="00B35EA3" w:rsidP="0063424F">
      <w:pPr>
        <w:spacing w:line="240" w:lineRule="auto"/>
        <w:jc w:val="both"/>
        <w:rPr>
          <w:rFonts w:cs="Calibri"/>
        </w:rPr>
      </w:pPr>
      <w:r w:rsidRPr="00C35AE6">
        <w:rPr>
          <w:rFonts w:cs="Calibri"/>
        </w:rPr>
        <w:tab/>
        <w:t>6b</w:t>
      </w:r>
      <w:r w:rsidRPr="00C35AE6">
        <w:rPr>
          <w:rFonts w:cs="Calibri"/>
        </w:rPr>
        <w:tab/>
        <w:t>-hala dojrzewania kompostu</w:t>
      </w:r>
    </w:p>
    <w:p w14:paraId="7CE1D2E7" w14:textId="77777777" w:rsidR="00B35EA3" w:rsidRPr="00C35AE6" w:rsidRDefault="00B35EA3" w:rsidP="0063424F">
      <w:pPr>
        <w:spacing w:line="240" w:lineRule="auto"/>
        <w:jc w:val="both"/>
        <w:rPr>
          <w:rFonts w:cs="Calibri"/>
        </w:rPr>
      </w:pPr>
      <w:r w:rsidRPr="00C35AE6">
        <w:rPr>
          <w:rFonts w:cs="Calibri"/>
        </w:rPr>
        <w:tab/>
        <w:t>6c</w:t>
      </w:r>
      <w:r w:rsidRPr="00C35AE6">
        <w:rPr>
          <w:rFonts w:cs="Calibri"/>
        </w:rPr>
        <w:tab/>
        <w:t>-reaktory beztlenowej fermentacji suchej</w:t>
      </w:r>
    </w:p>
    <w:p w14:paraId="7E64E532" w14:textId="77777777" w:rsidR="00B35EA3" w:rsidRPr="00C35AE6" w:rsidRDefault="00B35EA3" w:rsidP="0063424F">
      <w:pPr>
        <w:spacing w:line="240" w:lineRule="auto"/>
        <w:jc w:val="both"/>
        <w:rPr>
          <w:rFonts w:cs="Calibri"/>
        </w:rPr>
      </w:pPr>
      <w:r w:rsidRPr="00C35AE6">
        <w:rPr>
          <w:rFonts w:cs="Calibri"/>
        </w:rPr>
        <w:tab/>
        <w:t>6d</w:t>
      </w:r>
      <w:r w:rsidRPr="00C35AE6">
        <w:rPr>
          <w:rFonts w:cs="Calibri"/>
        </w:rPr>
        <w:tab/>
        <w:t xml:space="preserve">-hala przeróbki </w:t>
      </w:r>
      <w:proofErr w:type="spellStart"/>
      <w:r w:rsidRPr="00C35AE6">
        <w:rPr>
          <w:rFonts w:cs="Calibri"/>
        </w:rPr>
        <w:t>pofermentatu</w:t>
      </w:r>
      <w:proofErr w:type="spellEnd"/>
    </w:p>
    <w:p w14:paraId="7FB9A3F9" w14:textId="77777777" w:rsidR="00B35EA3" w:rsidRPr="00C35AE6" w:rsidRDefault="00B35EA3" w:rsidP="0063424F">
      <w:pPr>
        <w:spacing w:line="240" w:lineRule="auto"/>
        <w:jc w:val="both"/>
        <w:rPr>
          <w:rFonts w:cs="Calibri"/>
        </w:rPr>
      </w:pPr>
      <w:r w:rsidRPr="00C35AE6">
        <w:rPr>
          <w:rFonts w:cs="Calibri"/>
        </w:rPr>
        <w:tab/>
        <w:t>6e</w:t>
      </w:r>
      <w:r w:rsidRPr="00C35AE6">
        <w:rPr>
          <w:rFonts w:cs="Calibri"/>
        </w:rPr>
        <w:tab/>
        <w:t>-hala przyjęcia wraz z nadawą</w:t>
      </w:r>
    </w:p>
    <w:p w14:paraId="0FD48E8E" w14:textId="77777777" w:rsidR="00B35EA3" w:rsidRPr="00C35AE6" w:rsidRDefault="00B35EA3" w:rsidP="0063424F">
      <w:pPr>
        <w:spacing w:line="240" w:lineRule="auto"/>
        <w:jc w:val="both"/>
        <w:rPr>
          <w:rFonts w:cs="Calibri"/>
        </w:rPr>
      </w:pPr>
      <w:r w:rsidRPr="00C35AE6">
        <w:rPr>
          <w:rFonts w:cs="Calibri"/>
        </w:rPr>
        <w:tab/>
        <w:t>7</w:t>
      </w:r>
      <w:r w:rsidRPr="00C35AE6">
        <w:rPr>
          <w:rFonts w:cs="Calibri"/>
        </w:rPr>
        <w:tab/>
        <w:t>-budynek płuczki</w:t>
      </w:r>
    </w:p>
    <w:p w14:paraId="686DA43E" w14:textId="77777777" w:rsidR="00B35EA3" w:rsidRPr="00C35AE6" w:rsidRDefault="00B35EA3" w:rsidP="0063424F">
      <w:pPr>
        <w:spacing w:line="240" w:lineRule="auto"/>
        <w:jc w:val="both"/>
        <w:rPr>
          <w:rFonts w:cs="Calibri"/>
        </w:rPr>
      </w:pPr>
      <w:r w:rsidRPr="00C35AE6">
        <w:rPr>
          <w:rFonts w:cs="Calibri"/>
        </w:rPr>
        <w:tab/>
        <w:t>12</w:t>
      </w:r>
      <w:r w:rsidRPr="00C35AE6">
        <w:rPr>
          <w:rFonts w:cs="Calibri"/>
        </w:rPr>
        <w:tab/>
        <w:t>-budynek administracyjno-socjalny</w:t>
      </w:r>
    </w:p>
    <w:p w14:paraId="5142C360" w14:textId="77777777" w:rsidR="00B35EA3" w:rsidRPr="00C35AE6" w:rsidRDefault="00B35EA3" w:rsidP="0063424F">
      <w:pPr>
        <w:spacing w:line="240" w:lineRule="auto"/>
        <w:jc w:val="both"/>
        <w:rPr>
          <w:rFonts w:cs="Calibri"/>
        </w:rPr>
      </w:pPr>
    </w:p>
    <w:p w14:paraId="094E2673" w14:textId="77777777" w:rsidR="00B35EA3" w:rsidRPr="00C35AE6" w:rsidRDefault="00B35EA3" w:rsidP="0063424F">
      <w:pPr>
        <w:spacing w:line="240" w:lineRule="auto"/>
        <w:jc w:val="both"/>
        <w:rPr>
          <w:rFonts w:cs="Calibri"/>
        </w:rPr>
      </w:pPr>
      <w:r w:rsidRPr="00C35AE6">
        <w:rPr>
          <w:rFonts w:cs="Calibri"/>
          <w:b/>
          <w:bCs/>
        </w:rPr>
        <w:t>3.</w:t>
      </w:r>
      <w:r w:rsidRPr="00C35AE6">
        <w:rPr>
          <w:rFonts w:cs="Calibri"/>
          <w:b/>
          <w:bCs/>
        </w:rPr>
        <w:tab/>
        <w:t>Eksploatacja budynków w warunkach zimowych.</w:t>
      </w:r>
    </w:p>
    <w:p w14:paraId="1625C4D3" w14:textId="77777777" w:rsidR="00B35EA3" w:rsidRPr="00C35AE6" w:rsidRDefault="00B35EA3" w:rsidP="0063424F">
      <w:pPr>
        <w:spacing w:line="240" w:lineRule="auto"/>
        <w:jc w:val="both"/>
        <w:rPr>
          <w:rFonts w:cs="Calibri"/>
        </w:rPr>
      </w:pPr>
      <w:r w:rsidRPr="00C35AE6">
        <w:rPr>
          <w:rFonts w:cs="Calibri"/>
        </w:rPr>
        <w:t>Obowiązki właściciela lub zarządcy:</w:t>
      </w:r>
    </w:p>
    <w:p w14:paraId="41FC8B39" w14:textId="77777777" w:rsidR="00B35EA3" w:rsidRPr="0063424F" w:rsidRDefault="00B35EA3" w:rsidP="0063424F">
      <w:pPr>
        <w:pStyle w:val="Akapitzlist"/>
        <w:numPr>
          <w:ilvl w:val="0"/>
          <w:numId w:val="1"/>
        </w:numPr>
        <w:spacing w:line="240" w:lineRule="auto"/>
        <w:jc w:val="both"/>
        <w:rPr>
          <w:rFonts w:cs="Calibri"/>
        </w:rPr>
      </w:pPr>
      <w:r w:rsidRPr="0063424F">
        <w:rPr>
          <w:rFonts w:cs="Calibri"/>
        </w:rPr>
        <w:t>zapewnić bezpieczne użytkowanie obiektu w razie wystą</w:t>
      </w:r>
      <w:r w:rsidR="0063424F" w:rsidRPr="0063424F">
        <w:rPr>
          <w:rFonts w:cs="Calibri"/>
        </w:rPr>
        <w:t xml:space="preserve">pienia czynników </w:t>
      </w:r>
      <w:r w:rsidR="0063424F" w:rsidRPr="0063424F">
        <w:rPr>
          <w:rFonts w:cs="Calibri"/>
        </w:rPr>
        <w:tab/>
        <w:t xml:space="preserve">zewnętrznych </w:t>
      </w:r>
      <w:r w:rsidRPr="0063424F">
        <w:rPr>
          <w:rFonts w:cs="Calibri"/>
        </w:rPr>
        <w:t>działających na obiekt, związ</w:t>
      </w:r>
      <w:r w:rsidR="0063424F" w:rsidRPr="0063424F">
        <w:rPr>
          <w:rFonts w:cs="Calibri"/>
        </w:rPr>
        <w:t xml:space="preserve">anych z działaniem sił natury. </w:t>
      </w:r>
      <w:r w:rsidRPr="0063424F">
        <w:rPr>
          <w:rFonts w:cs="Calibri"/>
        </w:rPr>
        <w:t>Obowiązek ten jest zapewniony między innymi pop</w:t>
      </w:r>
      <w:r w:rsidR="0063424F" w:rsidRPr="0063424F">
        <w:rPr>
          <w:rFonts w:cs="Calibri"/>
        </w:rPr>
        <w:t xml:space="preserve">rzez systematyczne odśnieżanie </w:t>
      </w:r>
      <w:r w:rsidRPr="0063424F">
        <w:rPr>
          <w:rFonts w:cs="Calibri"/>
        </w:rPr>
        <w:t xml:space="preserve">dachów, w </w:t>
      </w:r>
      <w:r w:rsidR="0063424F" w:rsidRPr="0063424F">
        <w:rPr>
          <w:rFonts w:cs="Calibri"/>
        </w:rPr>
        <w:t>sposób</w:t>
      </w:r>
      <w:r w:rsidRPr="0063424F">
        <w:rPr>
          <w:rFonts w:cs="Calibri"/>
        </w:rPr>
        <w:t xml:space="preserve"> gwarantujący bezpieczeństwo konstrukcji obiektu budowlanego.</w:t>
      </w:r>
    </w:p>
    <w:p w14:paraId="1075E8DF" w14:textId="77777777" w:rsidR="00B35EA3" w:rsidRPr="0063424F" w:rsidRDefault="00B35EA3" w:rsidP="0063424F">
      <w:pPr>
        <w:pStyle w:val="Akapitzlist"/>
        <w:numPr>
          <w:ilvl w:val="0"/>
          <w:numId w:val="1"/>
        </w:numPr>
        <w:spacing w:line="240" w:lineRule="auto"/>
        <w:jc w:val="both"/>
        <w:rPr>
          <w:rFonts w:cs="Calibri"/>
        </w:rPr>
      </w:pPr>
      <w:r w:rsidRPr="0063424F">
        <w:rPr>
          <w:rFonts w:cs="Calibri"/>
        </w:rPr>
        <w:t xml:space="preserve">poddawać okresowej kontroli obiekt budowlany w </w:t>
      </w:r>
      <w:r w:rsidR="0063424F" w:rsidRPr="0063424F">
        <w:rPr>
          <w:rFonts w:cs="Calibri"/>
        </w:rPr>
        <w:t xml:space="preserve">czasie jego użytkowania, w tym </w:t>
      </w:r>
      <w:r w:rsidRPr="0063424F">
        <w:rPr>
          <w:rFonts w:cs="Calibri"/>
        </w:rPr>
        <w:t>co najmniej dwa razy w roku, w terminie do 3</w:t>
      </w:r>
      <w:r w:rsidR="0063424F" w:rsidRPr="0063424F">
        <w:rPr>
          <w:rFonts w:cs="Calibri"/>
        </w:rPr>
        <w:t>1 maja oraz do 30 listopada, w przypadku budynków o </w:t>
      </w:r>
      <w:r w:rsidRPr="0063424F">
        <w:rPr>
          <w:rFonts w:cs="Calibri"/>
        </w:rPr>
        <w:t>powierzchni zabudowy p</w:t>
      </w:r>
      <w:r w:rsidR="0063424F" w:rsidRPr="0063424F">
        <w:rPr>
          <w:rFonts w:cs="Calibri"/>
        </w:rPr>
        <w:t xml:space="preserve">rzekraczającej 2000 m2, innych </w:t>
      </w:r>
      <w:r w:rsidRPr="0063424F">
        <w:rPr>
          <w:rFonts w:cs="Calibri"/>
        </w:rPr>
        <w:t>obiektów budowlanych o powierzchni dachu przekraczającej 100</w:t>
      </w:r>
      <w:r w:rsidR="0063424F" w:rsidRPr="0063424F">
        <w:rPr>
          <w:rFonts w:cs="Calibri"/>
        </w:rPr>
        <w:t xml:space="preserve">0 m2 oraz </w:t>
      </w:r>
      <w:r w:rsidRPr="0063424F">
        <w:rPr>
          <w:rFonts w:cs="Calibri"/>
        </w:rPr>
        <w:t xml:space="preserve">każdorazowej kontroli bezpiecznego użytkowania obiektu w przypadku wystąpienia </w:t>
      </w:r>
      <w:r w:rsidRPr="0063424F">
        <w:rPr>
          <w:rFonts w:cs="Calibri"/>
        </w:rPr>
        <w:tab/>
        <w:t>czynników zewnętrznych oddziałujących na obiek</w:t>
      </w:r>
      <w:r w:rsidR="0063424F" w:rsidRPr="0063424F">
        <w:rPr>
          <w:rFonts w:cs="Calibri"/>
        </w:rPr>
        <w:t xml:space="preserve">t, związanych z działaniem sił </w:t>
      </w:r>
      <w:r w:rsidRPr="0063424F">
        <w:rPr>
          <w:rFonts w:cs="Calibri"/>
        </w:rPr>
        <w:t>natury, takich jak intensywne opady śniegu.</w:t>
      </w:r>
    </w:p>
    <w:p w14:paraId="16735A5A" w14:textId="77777777" w:rsidR="00B35EA3" w:rsidRPr="0063424F" w:rsidRDefault="00B35EA3" w:rsidP="0063424F">
      <w:pPr>
        <w:pStyle w:val="Akapitzlist"/>
        <w:numPr>
          <w:ilvl w:val="0"/>
          <w:numId w:val="1"/>
        </w:numPr>
        <w:spacing w:line="240" w:lineRule="auto"/>
        <w:jc w:val="both"/>
        <w:rPr>
          <w:rFonts w:cs="Calibri"/>
        </w:rPr>
      </w:pPr>
      <w:r w:rsidRPr="0063424F">
        <w:rPr>
          <w:rFonts w:cs="Calibri"/>
        </w:rPr>
        <w:t>prowadzić dla każdego budynku książkę obi</w:t>
      </w:r>
      <w:r w:rsidR="0063424F" w:rsidRPr="0063424F">
        <w:rPr>
          <w:rFonts w:cs="Calibri"/>
        </w:rPr>
        <w:t xml:space="preserve">ektu budowlanego, stanowiącą </w:t>
      </w:r>
      <w:r w:rsidRPr="0063424F">
        <w:rPr>
          <w:rFonts w:cs="Calibri"/>
        </w:rPr>
        <w:t>dokument przeznaczony do zapisów dotycz</w:t>
      </w:r>
      <w:r w:rsidR="0063424F" w:rsidRPr="0063424F">
        <w:rPr>
          <w:rFonts w:cs="Calibri"/>
        </w:rPr>
        <w:t xml:space="preserve">ących przeprowadzonych badań i </w:t>
      </w:r>
      <w:r w:rsidRPr="0063424F">
        <w:rPr>
          <w:rFonts w:cs="Calibri"/>
        </w:rPr>
        <w:t>kontroli stanu technicznego, remontów i przebudowy</w:t>
      </w:r>
      <w:r w:rsidR="0063424F" w:rsidRPr="0063424F">
        <w:rPr>
          <w:rFonts w:cs="Calibri"/>
        </w:rPr>
        <w:t xml:space="preserve"> w okresie użytkowania obiektu </w:t>
      </w:r>
      <w:r w:rsidRPr="0063424F">
        <w:rPr>
          <w:rFonts w:cs="Calibri"/>
        </w:rPr>
        <w:t>budowlanego.</w:t>
      </w:r>
    </w:p>
    <w:p w14:paraId="625DF008" w14:textId="77777777" w:rsidR="00B35EA3" w:rsidRPr="0063424F" w:rsidRDefault="00B35EA3" w:rsidP="0063424F">
      <w:pPr>
        <w:pStyle w:val="Akapitzlist"/>
        <w:numPr>
          <w:ilvl w:val="0"/>
          <w:numId w:val="1"/>
        </w:numPr>
        <w:spacing w:line="240" w:lineRule="auto"/>
        <w:jc w:val="both"/>
        <w:rPr>
          <w:rFonts w:cs="Calibri"/>
        </w:rPr>
      </w:pPr>
      <w:r w:rsidRPr="0063424F">
        <w:rPr>
          <w:rFonts w:cs="Calibri"/>
        </w:rPr>
        <w:t xml:space="preserve">w czasie lub bezpośrednio po przeprowadzonej kontroli usunąć stwierdzone </w:t>
      </w:r>
      <w:r w:rsidRPr="0063424F">
        <w:rPr>
          <w:rFonts w:cs="Calibri"/>
        </w:rPr>
        <w:tab/>
        <w:t xml:space="preserve">uszkodzenia oraz uzupełnić braki, które mogłyby spowodować zagrożenie życia lub </w:t>
      </w:r>
      <w:r w:rsidRPr="0063424F">
        <w:rPr>
          <w:rFonts w:cs="Calibri"/>
        </w:rPr>
        <w:tab/>
        <w:t>zdrowia ludzi.</w:t>
      </w:r>
    </w:p>
    <w:p w14:paraId="48CE4BBB" w14:textId="77777777" w:rsidR="00B35EA3" w:rsidRPr="00C35AE6" w:rsidRDefault="00B35EA3" w:rsidP="00B35EA3">
      <w:pPr>
        <w:spacing w:line="240" w:lineRule="auto"/>
        <w:rPr>
          <w:rFonts w:cs="Calibri"/>
        </w:rPr>
      </w:pPr>
      <w:r w:rsidRPr="00C35AE6">
        <w:rPr>
          <w:rFonts w:cs="Calibri"/>
        </w:rPr>
        <w:t>/Ustawa z 7 lipca 1994r. Prawo budowlane art.60-64 i 70/</w:t>
      </w:r>
    </w:p>
    <w:p w14:paraId="2D3C2332" w14:textId="77777777" w:rsidR="00B35EA3" w:rsidRPr="00C35AE6" w:rsidRDefault="00B35EA3" w:rsidP="00B35EA3">
      <w:pPr>
        <w:spacing w:line="240" w:lineRule="auto"/>
        <w:rPr>
          <w:rFonts w:cs="Calibri"/>
        </w:rPr>
      </w:pPr>
    </w:p>
    <w:p w14:paraId="771EFBF8" w14:textId="77777777" w:rsidR="00B35EA3" w:rsidRPr="00C35AE6" w:rsidRDefault="00B35EA3" w:rsidP="00B35EA3">
      <w:pPr>
        <w:spacing w:line="240" w:lineRule="auto"/>
        <w:rPr>
          <w:rFonts w:cs="Calibri"/>
        </w:rPr>
      </w:pPr>
      <w:r w:rsidRPr="00C35AE6">
        <w:rPr>
          <w:rFonts w:cs="Calibri"/>
        </w:rPr>
        <w:t>Kontrola winna polegać na co najmniej:</w:t>
      </w:r>
    </w:p>
    <w:p w14:paraId="7AB54BE1" w14:textId="77777777" w:rsidR="00B35EA3" w:rsidRPr="00C35AE6" w:rsidRDefault="00B35EA3" w:rsidP="00B35EA3">
      <w:pPr>
        <w:spacing w:line="240" w:lineRule="auto"/>
        <w:rPr>
          <w:rFonts w:cs="Calibri"/>
        </w:rPr>
      </w:pPr>
      <w:r w:rsidRPr="00C35AE6">
        <w:rPr>
          <w:rFonts w:cs="Calibri"/>
        </w:rPr>
        <w:t>- oczyszczeniu wpustów dachowych i filtrów przy wpustach</w:t>
      </w:r>
    </w:p>
    <w:p w14:paraId="182D016F" w14:textId="77777777" w:rsidR="00B35EA3" w:rsidRPr="00C35AE6" w:rsidRDefault="00B35EA3" w:rsidP="00B35EA3">
      <w:pPr>
        <w:spacing w:line="240" w:lineRule="auto"/>
        <w:rPr>
          <w:rFonts w:cs="Calibri"/>
        </w:rPr>
      </w:pPr>
      <w:r w:rsidRPr="00C35AE6">
        <w:rPr>
          <w:rFonts w:cs="Calibri"/>
        </w:rPr>
        <w:t>- oczyszczeniu przelewów awaryjnych, rynien i rur spustowych</w:t>
      </w:r>
    </w:p>
    <w:p w14:paraId="119CBB32" w14:textId="77777777" w:rsidR="00B35EA3" w:rsidRPr="00C35AE6" w:rsidRDefault="00B35EA3" w:rsidP="00B35EA3">
      <w:pPr>
        <w:spacing w:line="240" w:lineRule="auto"/>
        <w:rPr>
          <w:rFonts w:cs="Calibri"/>
        </w:rPr>
      </w:pPr>
      <w:r w:rsidRPr="00C35AE6">
        <w:rPr>
          <w:rFonts w:cs="Calibri"/>
        </w:rPr>
        <w:t>- sprawdzeniu szczelności pokrycia</w:t>
      </w:r>
    </w:p>
    <w:p w14:paraId="44C625A9" w14:textId="77777777" w:rsidR="00B35EA3" w:rsidRPr="00C35AE6" w:rsidRDefault="00B35EA3" w:rsidP="00B35EA3">
      <w:pPr>
        <w:spacing w:line="240" w:lineRule="auto"/>
        <w:rPr>
          <w:rFonts w:cs="Calibri"/>
        </w:rPr>
      </w:pPr>
      <w:r w:rsidRPr="00C35AE6">
        <w:rPr>
          <w:rFonts w:cs="Calibri"/>
        </w:rPr>
        <w:t>- sprawdzenie stanu technicznego obróbek blacharskich i obudów technicznych</w:t>
      </w:r>
    </w:p>
    <w:p w14:paraId="009F9C97" w14:textId="77777777" w:rsidR="00B35EA3" w:rsidRPr="00C35AE6" w:rsidRDefault="00B35EA3" w:rsidP="00B35EA3">
      <w:pPr>
        <w:spacing w:line="240" w:lineRule="auto"/>
        <w:rPr>
          <w:rFonts w:cs="Calibri"/>
        </w:rPr>
      </w:pPr>
      <w:r w:rsidRPr="00C35AE6">
        <w:rPr>
          <w:rFonts w:cs="Calibri"/>
        </w:rPr>
        <w:t>- sprawdzenie stanu technicznego drabin, zaczepów asekuracyjnych, pomostów</w:t>
      </w:r>
    </w:p>
    <w:p w14:paraId="0646F851" w14:textId="77777777" w:rsidR="00B35EA3" w:rsidRPr="00C35AE6" w:rsidRDefault="00B35EA3" w:rsidP="00B35EA3">
      <w:pPr>
        <w:spacing w:line="240" w:lineRule="auto"/>
        <w:rPr>
          <w:rFonts w:cs="Calibri"/>
        </w:rPr>
      </w:pPr>
    </w:p>
    <w:p w14:paraId="6BB0FC63" w14:textId="77777777" w:rsidR="00B35EA3" w:rsidRPr="00C35AE6" w:rsidRDefault="00B35EA3" w:rsidP="00B35EA3">
      <w:pPr>
        <w:spacing w:line="240" w:lineRule="auto"/>
        <w:rPr>
          <w:rFonts w:cs="Calibri"/>
        </w:rPr>
      </w:pPr>
      <w:r w:rsidRPr="00C35AE6">
        <w:rPr>
          <w:rFonts w:cs="Calibri"/>
          <w:b/>
          <w:bCs/>
        </w:rPr>
        <w:t>4.</w:t>
      </w:r>
      <w:r w:rsidRPr="00C35AE6">
        <w:rPr>
          <w:rFonts w:cs="Calibri"/>
          <w:b/>
          <w:bCs/>
        </w:rPr>
        <w:tab/>
        <w:t>Dopuszczalna grubość pokrywy śnieżnej.</w:t>
      </w:r>
    </w:p>
    <w:p w14:paraId="7FCF59CE" w14:textId="77777777" w:rsidR="00B35EA3" w:rsidRPr="00C35AE6" w:rsidRDefault="00B35EA3" w:rsidP="00B35EA3">
      <w:pPr>
        <w:pStyle w:val="Akapitzlist1"/>
        <w:ind w:left="0"/>
        <w:rPr>
          <w:rFonts w:ascii="Calibri" w:hAnsi="Calibri" w:cs="Calibri"/>
          <w:color w:val="000000"/>
        </w:rPr>
      </w:pPr>
      <w:r w:rsidRPr="00C35AE6">
        <w:rPr>
          <w:rFonts w:ascii="Calibri" w:hAnsi="Calibri" w:cs="Calibri"/>
          <w:color w:val="000000"/>
        </w:rPr>
        <w:t>Dopuszczalna grubość pokrywy śniegu i lodu w zależności od jego rodzaju</w:t>
      </w:r>
    </w:p>
    <w:p w14:paraId="50B52DBE" w14:textId="77777777" w:rsidR="00B35EA3" w:rsidRPr="00C35AE6" w:rsidRDefault="00B35EA3" w:rsidP="00B35EA3">
      <w:pPr>
        <w:pStyle w:val="Akapitzlist1"/>
        <w:ind w:left="0"/>
        <w:rPr>
          <w:rFonts w:ascii="Calibri" w:hAnsi="Calibri" w:cs="Calibri"/>
          <w:color w:val="000000"/>
        </w:rPr>
      </w:pPr>
      <w:r w:rsidRPr="00C35AE6">
        <w:rPr>
          <w:rFonts w:ascii="Calibri" w:hAnsi="Calibri" w:cs="Calibri"/>
          <w:color w:val="000000"/>
        </w:rPr>
        <w:t>PN-80/B-02010/Az1</w:t>
      </w:r>
    </w:p>
    <w:p w14:paraId="51A8C03E" w14:textId="77777777" w:rsidR="00B35EA3" w:rsidRPr="00C35AE6" w:rsidRDefault="00B35EA3" w:rsidP="00B35EA3">
      <w:pPr>
        <w:pStyle w:val="Akapitzlist1"/>
        <w:ind w:left="0"/>
        <w:rPr>
          <w:rFonts w:ascii="Calibri" w:hAnsi="Calibri" w:cs="Calibri"/>
          <w:color w:val="000000"/>
        </w:rPr>
      </w:pPr>
    </w:p>
    <w:tbl>
      <w:tblPr>
        <w:tblW w:w="0" w:type="auto"/>
        <w:tblInd w:w="387" w:type="dxa"/>
        <w:tblLayout w:type="fixed"/>
        <w:tblCellMar>
          <w:top w:w="55" w:type="dxa"/>
          <w:left w:w="55" w:type="dxa"/>
          <w:bottom w:w="55" w:type="dxa"/>
          <w:right w:w="55" w:type="dxa"/>
        </w:tblCellMar>
        <w:tblLook w:val="0000" w:firstRow="0" w:lastRow="0" w:firstColumn="0" w:lastColumn="0" w:noHBand="0" w:noVBand="0"/>
      </w:tblPr>
      <w:tblGrid>
        <w:gridCol w:w="3828"/>
        <w:gridCol w:w="1786"/>
        <w:gridCol w:w="2737"/>
      </w:tblGrid>
      <w:tr w:rsidR="00B35EA3" w:rsidRPr="00245974" w14:paraId="5CCC8AD7" w14:textId="77777777" w:rsidTr="007921EF">
        <w:tc>
          <w:tcPr>
            <w:tcW w:w="3828" w:type="dxa"/>
            <w:tcBorders>
              <w:top w:val="none" w:sz="2" w:space="0" w:color="000000"/>
              <w:left w:val="none" w:sz="2" w:space="0" w:color="000000"/>
              <w:bottom w:val="none" w:sz="2" w:space="0" w:color="000000"/>
            </w:tcBorders>
          </w:tcPr>
          <w:p w14:paraId="51E3EBC8" w14:textId="77777777" w:rsidR="00B35EA3" w:rsidRPr="00245974" w:rsidRDefault="00B35EA3" w:rsidP="007921EF">
            <w:pPr>
              <w:spacing w:line="240" w:lineRule="auto"/>
              <w:rPr>
                <w:rFonts w:cs="Calibri"/>
                <w:color w:val="000000"/>
              </w:rPr>
            </w:pPr>
            <w:r w:rsidRPr="00245974">
              <w:rPr>
                <w:rFonts w:cs="Calibri"/>
                <w:b/>
                <w:bCs/>
                <w:caps/>
                <w:color w:val="000000"/>
              </w:rPr>
              <w:t>Rodzaj śniegu lub lodu</w:t>
            </w:r>
          </w:p>
        </w:tc>
        <w:tc>
          <w:tcPr>
            <w:tcW w:w="1786" w:type="dxa"/>
            <w:tcBorders>
              <w:top w:val="none" w:sz="2" w:space="0" w:color="000000"/>
              <w:left w:val="none" w:sz="2" w:space="0" w:color="000000"/>
              <w:bottom w:val="none" w:sz="2" w:space="0" w:color="000000"/>
            </w:tcBorders>
          </w:tcPr>
          <w:p w14:paraId="2FD928A8" w14:textId="77777777" w:rsidR="00B35EA3" w:rsidRPr="00245974" w:rsidRDefault="00B35EA3" w:rsidP="007921EF">
            <w:pPr>
              <w:spacing w:line="240" w:lineRule="auto"/>
              <w:rPr>
                <w:rFonts w:cs="Calibri"/>
                <w:color w:val="000000"/>
              </w:rPr>
            </w:pPr>
            <w:r w:rsidRPr="00245974">
              <w:rPr>
                <w:rFonts w:cs="Calibri"/>
                <w:color w:val="000000"/>
              </w:rPr>
              <w:t xml:space="preserve">     Ciężar</w:t>
            </w:r>
          </w:p>
          <w:p w14:paraId="38F97612" w14:textId="77777777" w:rsidR="00B35EA3" w:rsidRPr="00245974" w:rsidRDefault="00B35EA3" w:rsidP="007921EF">
            <w:pPr>
              <w:spacing w:line="240" w:lineRule="auto"/>
              <w:rPr>
                <w:rFonts w:cs="Calibri"/>
                <w:color w:val="000000"/>
              </w:rPr>
            </w:pPr>
            <w:r w:rsidRPr="00245974">
              <w:rPr>
                <w:rFonts w:cs="Calibri"/>
                <w:color w:val="000000"/>
              </w:rPr>
              <w:t xml:space="preserve">   w </w:t>
            </w:r>
            <w:proofErr w:type="spellStart"/>
            <w:r w:rsidRPr="00245974">
              <w:rPr>
                <w:rFonts w:cs="Calibri"/>
                <w:color w:val="000000"/>
              </w:rPr>
              <w:t>kN</w:t>
            </w:r>
            <w:proofErr w:type="spellEnd"/>
            <w:r w:rsidRPr="00245974">
              <w:rPr>
                <w:rFonts w:cs="Calibri"/>
                <w:color w:val="000000"/>
              </w:rPr>
              <w:t xml:space="preserve"> / m</w:t>
            </w:r>
            <w:r w:rsidRPr="00245974">
              <w:rPr>
                <w:rFonts w:cs="Calibri"/>
                <w:color w:val="000000"/>
                <w:position w:val="14"/>
                <w:sz w:val="14"/>
                <w:szCs w:val="14"/>
              </w:rPr>
              <w:t>3</w:t>
            </w:r>
          </w:p>
        </w:tc>
        <w:tc>
          <w:tcPr>
            <w:tcW w:w="2737" w:type="dxa"/>
            <w:tcBorders>
              <w:top w:val="none" w:sz="2" w:space="0" w:color="000000"/>
              <w:left w:val="none" w:sz="2" w:space="0" w:color="000000"/>
              <w:bottom w:val="none" w:sz="2" w:space="0" w:color="000000"/>
              <w:right w:val="none" w:sz="2" w:space="0" w:color="000000"/>
            </w:tcBorders>
          </w:tcPr>
          <w:p w14:paraId="55335D7D" w14:textId="77777777" w:rsidR="00B35EA3" w:rsidRPr="00245974" w:rsidRDefault="00B35EA3" w:rsidP="007921EF">
            <w:pPr>
              <w:spacing w:line="240" w:lineRule="auto"/>
              <w:rPr>
                <w:rFonts w:cs="Calibri"/>
                <w:color w:val="000000"/>
              </w:rPr>
            </w:pPr>
            <w:r w:rsidRPr="00245974">
              <w:rPr>
                <w:rFonts w:cs="Calibri"/>
                <w:color w:val="000000"/>
              </w:rPr>
              <w:t xml:space="preserve"> dopuszczalna grubość </w:t>
            </w:r>
          </w:p>
          <w:p w14:paraId="2E967328" w14:textId="77777777" w:rsidR="00B35EA3" w:rsidRPr="00245974" w:rsidRDefault="00B35EA3" w:rsidP="007921EF">
            <w:pPr>
              <w:spacing w:line="240" w:lineRule="auto"/>
              <w:rPr>
                <w:rFonts w:cs="Calibri"/>
                <w:color w:val="000000"/>
              </w:rPr>
            </w:pPr>
            <w:r w:rsidRPr="00245974">
              <w:rPr>
                <w:rFonts w:cs="Calibri"/>
                <w:color w:val="000000"/>
              </w:rPr>
              <w:t xml:space="preserve">           śniegu ( m )</w:t>
            </w:r>
          </w:p>
        </w:tc>
      </w:tr>
      <w:tr w:rsidR="00B35EA3" w:rsidRPr="00245974" w14:paraId="22BB214E" w14:textId="77777777" w:rsidTr="007921EF">
        <w:tc>
          <w:tcPr>
            <w:tcW w:w="3828" w:type="dxa"/>
            <w:tcBorders>
              <w:left w:val="none" w:sz="2" w:space="0" w:color="000000"/>
              <w:bottom w:val="none" w:sz="2" w:space="0" w:color="000000"/>
            </w:tcBorders>
          </w:tcPr>
          <w:p w14:paraId="2DF7349F" w14:textId="77777777" w:rsidR="00B35EA3" w:rsidRPr="00F010E7" w:rsidRDefault="00B35EA3" w:rsidP="007921EF">
            <w:pPr>
              <w:spacing w:line="240" w:lineRule="auto"/>
              <w:rPr>
                <w:rFonts w:cs="Calibri"/>
                <w:b/>
                <w:bCs/>
                <w:color w:val="000000"/>
              </w:rPr>
            </w:pPr>
            <w:r w:rsidRPr="00F010E7">
              <w:rPr>
                <w:rFonts w:cs="Calibri"/>
                <w:b/>
                <w:bCs/>
                <w:color w:val="000000"/>
              </w:rPr>
              <w:t xml:space="preserve">- śnieg świeży </w:t>
            </w:r>
          </w:p>
        </w:tc>
        <w:tc>
          <w:tcPr>
            <w:tcW w:w="1786" w:type="dxa"/>
            <w:tcBorders>
              <w:left w:val="none" w:sz="2" w:space="0" w:color="000000"/>
              <w:bottom w:val="none" w:sz="2" w:space="0" w:color="000000"/>
            </w:tcBorders>
          </w:tcPr>
          <w:p w14:paraId="7FAA7B6B" w14:textId="77777777" w:rsidR="00B35EA3" w:rsidRPr="00F010E7" w:rsidRDefault="00B35EA3" w:rsidP="007921EF">
            <w:pPr>
              <w:spacing w:line="240" w:lineRule="auto"/>
              <w:jc w:val="center"/>
              <w:rPr>
                <w:rFonts w:cs="Calibri"/>
                <w:b/>
                <w:bCs/>
                <w:color w:val="000000"/>
              </w:rPr>
            </w:pPr>
            <w:r w:rsidRPr="00F010E7">
              <w:rPr>
                <w:rFonts w:cs="Calibri"/>
                <w:b/>
                <w:bCs/>
                <w:color w:val="000000"/>
              </w:rPr>
              <w:t>1,0</w:t>
            </w:r>
          </w:p>
        </w:tc>
        <w:tc>
          <w:tcPr>
            <w:tcW w:w="2737" w:type="dxa"/>
            <w:tcBorders>
              <w:left w:val="none" w:sz="2" w:space="0" w:color="000000"/>
              <w:bottom w:val="none" w:sz="2" w:space="0" w:color="000000"/>
              <w:right w:val="none" w:sz="2" w:space="0" w:color="000000"/>
            </w:tcBorders>
          </w:tcPr>
          <w:p w14:paraId="4A4DB8E6" w14:textId="77777777" w:rsidR="00B35EA3" w:rsidRPr="00F010E7" w:rsidRDefault="00B35EA3" w:rsidP="007921EF">
            <w:pPr>
              <w:spacing w:line="240" w:lineRule="auto"/>
              <w:jc w:val="center"/>
              <w:rPr>
                <w:rFonts w:cs="Calibri"/>
                <w:b/>
                <w:bCs/>
                <w:color w:val="000000"/>
              </w:rPr>
            </w:pPr>
            <w:r w:rsidRPr="00F010E7">
              <w:rPr>
                <w:rFonts w:cs="Calibri"/>
                <w:b/>
                <w:bCs/>
                <w:color w:val="000000"/>
              </w:rPr>
              <w:t>0,72</w:t>
            </w:r>
          </w:p>
        </w:tc>
      </w:tr>
      <w:tr w:rsidR="00B35EA3" w:rsidRPr="00245974" w14:paraId="5410C12C" w14:textId="77777777" w:rsidTr="007921EF">
        <w:tc>
          <w:tcPr>
            <w:tcW w:w="3828" w:type="dxa"/>
            <w:tcBorders>
              <w:left w:val="none" w:sz="2" w:space="0" w:color="000000"/>
              <w:bottom w:val="none" w:sz="2" w:space="0" w:color="000000"/>
            </w:tcBorders>
          </w:tcPr>
          <w:p w14:paraId="7FF96754" w14:textId="77777777" w:rsidR="00B35EA3" w:rsidRPr="00F010E7" w:rsidRDefault="00B35EA3" w:rsidP="007921EF">
            <w:pPr>
              <w:spacing w:line="240" w:lineRule="auto"/>
              <w:rPr>
                <w:rFonts w:cs="Calibri"/>
                <w:b/>
                <w:bCs/>
                <w:color w:val="000000"/>
              </w:rPr>
            </w:pPr>
            <w:r w:rsidRPr="00F010E7">
              <w:rPr>
                <w:rFonts w:cs="Calibri"/>
                <w:b/>
                <w:bCs/>
                <w:color w:val="000000"/>
              </w:rPr>
              <w:t>- osiadły</w:t>
            </w:r>
          </w:p>
        </w:tc>
        <w:tc>
          <w:tcPr>
            <w:tcW w:w="1786" w:type="dxa"/>
            <w:tcBorders>
              <w:left w:val="none" w:sz="2" w:space="0" w:color="000000"/>
              <w:bottom w:val="none" w:sz="2" w:space="0" w:color="000000"/>
            </w:tcBorders>
          </w:tcPr>
          <w:p w14:paraId="1DFDF1FC" w14:textId="77777777" w:rsidR="00B35EA3" w:rsidRPr="00F010E7" w:rsidRDefault="00B35EA3" w:rsidP="007921EF">
            <w:pPr>
              <w:spacing w:line="240" w:lineRule="auto"/>
              <w:jc w:val="center"/>
              <w:rPr>
                <w:rFonts w:cs="Calibri"/>
                <w:b/>
                <w:bCs/>
                <w:color w:val="000000"/>
              </w:rPr>
            </w:pPr>
            <w:r w:rsidRPr="00F010E7">
              <w:rPr>
                <w:rFonts w:cs="Calibri"/>
                <w:b/>
                <w:bCs/>
                <w:color w:val="000000"/>
              </w:rPr>
              <w:t>2,0</w:t>
            </w:r>
          </w:p>
        </w:tc>
        <w:tc>
          <w:tcPr>
            <w:tcW w:w="2737" w:type="dxa"/>
            <w:tcBorders>
              <w:left w:val="none" w:sz="2" w:space="0" w:color="000000"/>
              <w:bottom w:val="none" w:sz="2" w:space="0" w:color="000000"/>
              <w:right w:val="none" w:sz="2" w:space="0" w:color="000000"/>
            </w:tcBorders>
          </w:tcPr>
          <w:p w14:paraId="32391CC0" w14:textId="77777777" w:rsidR="00B35EA3" w:rsidRPr="00F010E7" w:rsidRDefault="00B35EA3" w:rsidP="007921EF">
            <w:pPr>
              <w:spacing w:line="240" w:lineRule="auto"/>
              <w:jc w:val="center"/>
              <w:rPr>
                <w:rFonts w:cs="Calibri"/>
                <w:b/>
                <w:bCs/>
                <w:color w:val="000000"/>
              </w:rPr>
            </w:pPr>
            <w:r w:rsidRPr="00F010E7">
              <w:rPr>
                <w:rFonts w:cs="Calibri"/>
                <w:b/>
                <w:bCs/>
                <w:color w:val="000000"/>
              </w:rPr>
              <w:t>0,36</w:t>
            </w:r>
          </w:p>
        </w:tc>
      </w:tr>
      <w:tr w:rsidR="00B35EA3" w:rsidRPr="00245974" w14:paraId="50FF55AF" w14:textId="77777777" w:rsidTr="007921EF">
        <w:tc>
          <w:tcPr>
            <w:tcW w:w="3828" w:type="dxa"/>
            <w:tcBorders>
              <w:left w:val="none" w:sz="2" w:space="0" w:color="000000"/>
              <w:bottom w:val="none" w:sz="2" w:space="0" w:color="000000"/>
            </w:tcBorders>
          </w:tcPr>
          <w:p w14:paraId="21CFA381" w14:textId="77777777" w:rsidR="00B35EA3" w:rsidRPr="00F010E7" w:rsidRDefault="00B35EA3" w:rsidP="007921EF">
            <w:pPr>
              <w:spacing w:line="240" w:lineRule="auto"/>
              <w:rPr>
                <w:rFonts w:cs="Calibri"/>
                <w:b/>
                <w:bCs/>
                <w:color w:val="000000"/>
              </w:rPr>
            </w:pPr>
            <w:r w:rsidRPr="00F010E7">
              <w:rPr>
                <w:rFonts w:cs="Calibri"/>
                <w:b/>
                <w:bCs/>
                <w:color w:val="000000"/>
              </w:rPr>
              <w:t xml:space="preserve">- stary* - kilka tygodni po opadach </w:t>
            </w:r>
          </w:p>
        </w:tc>
        <w:tc>
          <w:tcPr>
            <w:tcW w:w="1786" w:type="dxa"/>
            <w:tcBorders>
              <w:left w:val="none" w:sz="2" w:space="0" w:color="000000"/>
              <w:bottom w:val="none" w:sz="2" w:space="0" w:color="000000"/>
            </w:tcBorders>
          </w:tcPr>
          <w:p w14:paraId="35C062A2" w14:textId="77777777" w:rsidR="00B35EA3" w:rsidRPr="00F010E7" w:rsidRDefault="00B35EA3" w:rsidP="007921EF">
            <w:pPr>
              <w:spacing w:line="240" w:lineRule="auto"/>
              <w:jc w:val="center"/>
              <w:rPr>
                <w:rFonts w:cs="Calibri"/>
                <w:b/>
                <w:bCs/>
                <w:color w:val="000000"/>
              </w:rPr>
            </w:pPr>
            <w:r w:rsidRPr="00F010E7">
              <w:rPr>
                <w:rFonts w:cs="Calibri"/>
                <w:b/>
                <w:bCs/>
                <w:color w:val="000000"/>
              </w:rPr>
              <w:t>2,5 - 3,5</w:t>
            </w:r>
          </w:p>
        </w:tc>
        <w:tc>
          <w:tcPr>
            <w:tcW w:w="2737" w:type="dxa"/>
            <w:tcBorders>
              <w:left w:val="none" w:sz="2" w:space="0" w:color="000000"/>
              <w:bottom w:val="none" w:sz="2" w:space="0" w:color="000000"/>
              <w:right w:val="none" w:sz="2" w:space="0" w:color="000000"/>
            </w:tcBorders>
          </w:tcPr>
          <w:p w14:paraId="3094A15E" w14:textId="77777777" w:rsidR="00B35EA3" w:rsidRPr="00F010E7" w:rsidRDefault="00B35EA3" w:rsidP="007921EF">
            <w:pPr>
              <w:spacing w:line="240" w:lineRule="auto"/>
              <w:jc w:val="center"/>
              <w:rPr>
                <w:rFonts w:cs="Calibri"/>
                <w:b/>
                <w:bCs/>
                <w:color w:val="000000"/>
              </w:rPr>
            </w:pPr>
            <w:r w:rsidRPr="00F010E7">
              <w:rPr>
                <w:rFonts w:cs="Calibri"/>
                <w:b/>
                <w:bCs/>
                <w:color w:val="000000"/>
              </w:rPr>
              <w:t>0,20</w:t>
            </w:r>
          </w:p>
        </w:tc>
      </w:tr>
      <w:tr w:rsidR="00B35EA3" w:rsidRPr="00245974" w14:paraId="4E76303B" w14:textId="77777777" w:rsidTr="007921EF">
        <w:tc>
          <w:tcPr>
            <w:tcW w:w="3828" w:type="dxa"/>
            <w:tcBorders>
              <w:left w:val="none" w:sz="2" w:space="0" w:color="000000"/>
              <w:bottom w:val="none" w:sz="2" w:space="0" w:color="000000"/>
            </w:tcBorders>
          </w:tcPr>
          <w:p w14:paraId="6E86FFCD" w14:textId="77777777" w:rsidR="00B35EA3" w:rsidRPr="00F010E7" w:rsidRDefault="00B35EA3" w:rsidP="007921EF">
            <w:pPr>
              <w:spacing w:line="240" w:lineRule="auto"/>
              <w:rPr>
                <w:rFonts w:cs="Calibri"/>
                <w:b/>
                <w:bCs/>
                <w:color w:val="000000"/>
              </w:rPr>
            </w:pPr>
            <w:r w:rsidRPr="00F010E7">
              <w:rPr>
                <w:rFonts w:cs="Calibri"/>
                <w:b/>
                <w:bCs/>
                <w:color w:val="000000"/>
              </w:rPr>
              <w:t>- mokry</w:t>
            </w:r>
          </w:p>
        </w:tc>
        <w:tc>
          <w:tcPr>
            <w:tcW w:w="1786" w:type="dxa"/>
            <w:tcBorders>
              <w:left w:val="none" w:sz="2" w:space="0" w:color="000000"/>
              <w:bottom w:val="none" w:sz="2" w:space="0" w:color="000000"/>
            </w:tcBorders>
          </w:tcPr>
          <w:p w14:paraId="4C104486" w14:textId="77777777" w:rsidR="00B35EA3" w:rsidRPr="00F010E7" w:rsidRDefault="00B35EA3" w:rsidP="007921EF">
            <w:pPr>
              <w:spacing w:line="240" w:lineRule="auto"/>
              <w:jc w:val="center"/>
              <w:rPr>
                <w:rFonts w:cs="Calibri"/>
                <w:b/>
                <w:bCs/>
                <w:color w:val="000000"/>
              </w:rPr>
            </w:pPr>
            <w:r w:rsidRPr="00F010E7">
              <w:rPr>
                <w:rFonts w:cs="Calibri"/>
                <w:b/>
                <w:bCs/>
                <w:color w:val="000000"/>
              </w:rPr>
              <w:t>4,0</w:t>
            </w:r>
          </w:p>
        </w:tc>
        <w:tc>
          <w:tcPr>
            <w:tcW w:w="2737" w:type="dxa"/>
            <w:tcBorders>
              <w:left w:val="none" w:sz="2" w:space="0" w:color="000000"/>
              <w:bottom w:val="none" w:sz="2" w:space="0" w:color="000000"/>
              <w:right w:val="none" w:sz="2" w:space="0" w:color="000000"/>
            </w:tcBorders>
          </w:tcPr>
          <w:p w14:paraId="272195A2" w14:textId="77777777" w:rsidR="00B35EA3" w:rsidRPr="00F010E7" w:rsidRDefault="00B35EA3" w:rsidP="007921EF">
            <w:pPr>
              <w:spacing w:line="240" w:lineRule="auto"/>
              <w:jc w:val="center"/>
              <w:rPr>
                <w:rFonts w:cs="Calibri"/>
                <w:b/>
                <w:bCs/>
                <w:color w:val="000000"/>
              </w:rPr>
            </w:pPr>
            <w:r w:rsidRPr="00F010E7">
              <w:rPr>
                <w:rFonts w:cs="Calibri"/>
                <w:b/>
                <w:bCs/>
                <w:color w:val="000000"/>
              </w:rPr>
              <w:t>0,18</w:t>
            </w:r>
          </w:p>
        </w:tc>
      </w:tr>
      <w:tr w:rsidR="00B35EA3" w:rsidRPr="00245974" w14:paraId="618A2239" w14:textId="77777777" w:rsidTr="007921EF">
        <w:tc>
          <w:tcPr>
            <w:tcW w:w="3828" w:type="dxa"/>
            <w:tcBorders>
              <w:left w:val="none" w:sz="2" w:space="0" w:color="000000"/>
              <w:bottom w:val="none" w:sz="2" w:space="0" w:color="000000"/>
            </w:tcBorders>
          </w:tcPr>
          <w:p w14:paraId="2725331B" w14:textId="77777777" w:rsidR="00B35EA3" w:rsidRPr="00F010E7" w:rsidRDefault="00B35EA3" w:rsidP="007921EF">
            <w:pPr>
              <w:spacing w:line="240" w:lineRule="auto"/>
              <w:rPr>
                <w:rFonts w:cs="Calibri"/>
                <w:b/>
                <w:bCs/>
                <w:color w:val="000000"/>
              </w:rPr>
            </w:pPr>
            <w:r w:rsidRPr="00F010E7">
              <w:rPr>
                <w:rFonts w:cs="Calibri"/>
                <w:b/>
                <w:bCs/>
                <w:color w:val="000000"/>
              </w:rPr>
              <w:t>- zlodowaciały</w:t>
            </w:r>
          </w:p>
        </w:tc>
        <w:tc>
          <w:tcPr>
            <w:tcW w:w="1786" w:type="dxa"/>
            <w:tcBorders>
              <w:left w:val="none" w:sz="2" w:space="0" w:color="000000"/>
              <w:bottom w:val="none" w:sz="2" w:space="0" w:color="000000"/>
            </w:tcBorders>
          </w:tcPr>
          <w:p w14:paraId="59266D52" w14:textId="77777777" w:rsidR="00B35EA3" w:rsidRPr="00F010E7" w:rsidRDefault="00B35EA3" w:rsidP="007921EF">
            <w:pPr>
              <w:spacing w:line="240" w:lineRule="auto"/>
              <w:jc w:val="center"/>
              <w:rPr>
                <w:rFonts w:cs="Calibri"/>
                <w:b/>
                <w:bCs/>
                <w:color w:val="000000"/>
              </w:rPr>
            </w:pPr>
            <w:r w:rsidRPr="00F010E7">
              <w:rPr>
                <w:rFonts w:cs="Calibri"/>
                <w:b/>
                <w:bCs/>
                <w:color w:val="000000"/>
              </w:rPr>
              <w:t>6,0 - 7,0</w:t>
            </w:r>
          </w:p>
        </w:tc>
        <w:tc>
          <w:tcPr>
            <w:tcW w:w="2737" w:type="dxa"/>
            <w:tcBorders>
              <w:left w:val="none" w:sz="2" w:space="0" w:color="000000"/>
              <w:bottom w:val="none" w:sz="2" w:space="0" w:color="000000"/>
              <w:right w:val="none" w:sz="2" w:space="0" w:color="000000"/>
            </w:tcBorders>
          </w:tcPr>
          <w:p w14:paraId="323CCCD0" w14:textId="77777777" w:rsidR="00B35EA3" w:rsidRPr="00F010E7" w:rsidRDefault="00B35EA3" w:rsidP="007921EF">
            <w:pPr>
              <w:spacing w:line="240" w:lineRule="auto"/>
              <w:jc w:val="center"/>
              <w:rPr>
                <w:rFonts w:cs="Calibri"/>
                <w:b/>
                <w:bCs/>
                <w:color w:val="000000"/>
              </w:rPr>
            </w:pPr>
            <w:r w:rsidRPr="00F010E7">
              <w:rPr>
                <w:rFonts w:cs="Calibri"/>
                <w:b/>
                <w:bCs/>
                <w:color w:val="000000"/>
              </w:rPr>
              <w:t>0,10</w:t>
            </w:r>
          </w:p>
        </w:tc>
      </w:tr>
      <w:tr w:rsidR="00B35EA3" w:rsidRPr="00245974" w14:paraId="26D345D9" w14:textId="77777777" w:rsidTr="007921EF">
        <w:tc>
          <w:tcPr>
            <w:tcW w:w="3828" w:type="dxa"/>
            <w:tcBorders>
              <w:left w:val="none" w:sz="2" w:space="0" w:color="000000"/>
              <w:bottom w:val="none" w:sz="2" w:space="0" w:color="000000"/>
            </w:tcBorders>
          </w:tcPr>
          <w:p w14:paraId="0B4FDCAC" w14:textId="77777777" w:rsidR="00B35EA3" w:rsidRPr="00F010E7" w:rsidRDefault="00B35EA3" w:rsidP="007921EF">
            <w:pPr>
              <w:spacing w:line="240" w:lineRule="auto"/>
              <w:rPr>
                <w:rFonts w:cs="Calibri"/>
                <w:b/>
                <w:bCs/>
                <w:color w:val="000000"/>
              </w:rPr>
            </w:pPr>
            <w:r w:rsidRPr="00F010E7">
              <w:rPr>
                <w:rFonts w:cs="Calibri"/>
                <w:b/>
                <w:bCs/>
                <w:color w:val="000000"/>
              </w:rPr>
              <w:t>- lód - z zamarzniętej wody</w:t>
            </w:r>
          </w:p>
        </w:tc>
        <w:tc>
          <w:tcPr>
            <w:tcW w:w="1786" w:type="dxa"/>
            <w:tcBorders>
              <w:left w:val="none" w:sz="2" w:space="0" w:color="000000"/>
              <w:bottom w:val="none" w:sz="2" w:space="0" w:color="000000"/>
            </w:tcBorders>
          </w:tcPr>
          <w:p w14:paraId="11D15E8C" w14:textId="77777777" w:rsidR="00B35EA3" w:rsidRPr="00F010E7" w:rsidRDefault="00B35EA3" w:rsidP="007921EF">
            <w:pPr>
              <w:spacing w:line="240" w:lineRule="auto"/>
              <w:jc w:val="center"/>
              <w:rPr>
                <w:rFonts w:cs="Calibri"/>
                <w:b/>
                <w:bCs/>
                <w:color w:val="000000"/>
              </w:rPr>
            </w:pPr>
            <w:r w:rsidRPr="00F010E7">
              <w:rPr>
                <w:rFonts w:cs="Calibri"/>
                <w:b/>
                <w:bCs/>
                <w:color w:val="000000"/>
              </w:rPr>
              <w:t>9,0</w:t>
            </w:r>
          </w:p>
        </w:tc>
        <w:tc>
          <w:tcPr>
            <w:tcW w:w="2737" w:type="dxa"/>
            <w:tcBorders>
              <w:left w:val="none" w:sz="2" w:space="0" w:color="000000"/>
              <w:bottom w:val="none" w:sz="2" w:space="0" w:color="000000"/>
              <w:right w:val="none" w:sz="2" w:space="0" w:color="000000"/>
            </w:tcBorders>
          </w:tcPr>
          <w:p w14:paraId="2824CCD8" w14:textId="77777777" w:rsidR="00B35EA3" w:rsidRPr="00F010E7" w:rsidRDefault="00B35EA3" w:rsidP="007921EF">
            <w:pPr>
              <w:spacing w:line="240" w:lineRule="auto"/>
              <w:jc w:val="center"/>
              <w:rPr>
                <w:rFonts w:cs="Calibri"/>
                <w:b/>
                <w:bCs/>
              </w:rPr>
            </w:pPr>
            <w:r w:rsidRPr="00F010E7">
              <w:rPr>
                <w:rFonts w:cs="Calibri"/>
                <w:b/>
                <w:bCs/>
                <w:color w:val="000000"/>
              </w:rPr>
              <w:t>0,08</w:t>
            </w:r>
          </w:p>
        </w:tc>
      </w:tr>
    </w:tbl>
    <w:p w14:paraId="122B6556" w14:textId="77777777" w:rsidR="00B35EA3" w:rsidRPr="00C35AE6" w:rsidRDefault="00B35EA3" w:rsidP="00B35EA3">
      <w:pPr>
        <w:spacing w:line="240" w:lineRule="auto"/>
        <w:rPr>
          <w:rFonts w:cs="Calibri"/>
        </w:rPr>
      </w:pPr>
    </w:p>
    <w:p w14:paraId="25DB3D01" w14:textId="77777777" w:rsidR="00B35EA3" w:rsidRPr="00C35AE6" w:rsidRDefault="00B35EA3" w:rsidP="00B35EA3">
      <w:pPr>
        <w:spacing w:line="240" w:lineRule="auto"/>
        <w:rPr>
          <w:rFonts w:cs="Calibri"/>
        </w:rPr>
      </w:pPr>
      <w:r w:rsidRPr="00C35AE6">
        <w:rPr>
          <w:rFonts w:cs="Calibri"/>
          <w:b/>
          <w:bCs/>
        </w:rPr>
        <w:t>5.</w:t>
      </w:r>
      <w:r w:rsidRPr="00C35AE6">
        <w:rPr>
          <w:rFonts w:cs="Calibri"/>
          <w:b/>
          <w:bCs/>
        </w:rPr>
        <w:tab/>
        <w:t>Wejścia na dachy.</w:t>
      </w:r>
    </w:p>
    <w:p w14:paraId="66C02202" w14:textId="77777777" w:rsidR="00B35EA3" w:rsidRPr="00C35AE6" w:rsidRDefault="00B35EA3" w:rsidP="0063424F">
      <w:pPr>
        <w:spacing w:line="240" w:lineRule="auto"/>
        <w:jc w:val="both"/>
        <w:rPr>
          <w:rFonts w:cs="Calibri"/>
        </w:rPr>
      </w:pPr>
      <w:r w:rsidRPr="00C35AE6">
        <w:rPr>
          <w:rFonts w:cs="Calibri"/>
        </w:rPr>
        <w:tab/>
        <w:t>Wejście na dachy obiektów 5, 5a, 6e zapewniono przez  system drabin zewnętrznych oznaczonych na rysunkach numerami 1, 2, 3, drabina nr 1 prowadzi z poziomu terenu na dach obiektu 5 i dalej drabiną nr 2 na dach obiektu 5a, a drabiną nr 3 na dach obiektu 6e.</w:t>
      </w:r>
    </w:p>
    <w:p w14:paraId="73E58DFA" w14:textId="77777777" w:rsidR="00B35EA3" w:rsidRPr="00C35AE6" w:rsidRDefault="00B35EA3" w:rsidP="0063424F">
      <w:pPr>
        <w:spacing w:line="240" w:lineRule="auto"/>
        <w:jc w:val="both"/>
        <w:rPr>
          <w:rFonts w:cs="Calibri"/>
        </w:rPr>
      </w:pPr>
      <w:r w:rsidRPr="00C35AE6">
        <w:rPr>
          <w:rFonts w:cs="Calibri"/>
        </w:rPr>
        <w:tab/>
        <w:t xml:space="preserve">Na dachy obiektów 6a, 6b, 6d zapewniono dostęp poprzez wyjście z pomieszczenia </w:t>
      </w:r>
      <w:proofErr w:type="spellStart"/>
      <w:r w:rsidRPr="00C35AE6">
        <w:rPr>
          <w:rFonts w:cs="Calibri"/>
        </w:rPr>
        <w:t>wentylatorni</w:t>
      </w:r>
      <w:proofErr w:type="spellEnd"/>
      <w:r w:rsidRPr="00C35AE6">
        <w:rPr>
          <w:rFonts w:cs="Calibri"/>
        </w:rPr>
        <w:t xml:space="preserve"> w obiekcie 6a. Z dachu obiektu 6a (poziom 5,70) drabiną nr 4 i 5 można dostać się na wyższe poziomy dachów tego obiektu, drabiną nr 6 na dach obiektu 6b, a drabinami nr 7 i 8 na dachy obiektu 6d.</w:t>
      </w:r>
    </w:p>
    <w:p w14:paraId="48849533" w14:textId="77777777" w:rsidR="00B35EA3" w:rsidRPr="00C35AE6" w:rsidRDefault="00B35EA3" w:rsidP="00B35EA3">
      <w:pPr>
        <w:spacing w:line="240" w:lineRule="auto"/>
        <w:rPr>
          <w:rFonts w:cs="Calibri"/>
        </w:rPr>
      </w:pPr>
      <w:r w:rsidRPr="00C35AE6">
        <w:rPr>
          <w:rFonts w:cs="Calibri"/>
        </w:rPr>
        <w:tab/>
        <w:t>Dach obiektu 7 dostępny jest z zewnętrznej drabiny na elewacji wschodniej.</w:t>
      </w:r>
    </w:p>
    <w:p w14:paraId="215C963A" w14:textId="77777777" w:rsidR="00B35EA3" w:rsidRPr="00C35AE6" w:rsidRDefault="00B35EA3" w:rsidP="00B35EA3">
      <w:pPr>
        <w:spacing w:line="240" w:lineRule="auto"/>
        <w:rPr>
          <w:rFonts w:cs="Calibri"/>
        </w:rPr>
      </w:pPr>
      <w:r w:rsidRPr="00C35AE6">
        <w:rPr>
          <w:rFonts w:cs="Calibri"/>
        </w:rPr>
        <w:tab/>
        <w:t>Na dach obiektu 12 prowadzi wyłaz dachowy.</w:t>
      </w:r>
    </w:p>
    <w:p w14:paraId="77FBFA98" w14:textId="77777777" w:rsidR="00B35EA3" w:rsidRPr="00C35AE6" w:rsidRDefault="00B35EA3" w:rsidP="00B35EA3">
      <w:pPr>
        <w:spacing w:line="240" w:lineRule="auto"/>
        <w:rPr>
          <w:rFonts w:cs="Calibri"/>
        </w:rPr>
      </w:pPr>
      <w:r w:rsidRPr="00C35AE6">
        <w:rPr>
          <w:rFonts w:cs="Calibri"/>
          <w:b/>
          <w:bCs/>
        </w:rPr>
        <w:lastRenderedPageBreak/>
        <w:t>6.</w:t>
      </w:r>
      <w:r w:rsidRPr="00C35AE6">
        <w:rPr>
          <w:rFonts w:cs="Calibri"/>
          <w:b/>
          <w:bCs/>
        </w:rPr>
        <w:tab/>
        <w:t>Powierzchnie dachów.</w:t>
      </w:r>
    </w:p>
    <w:p w14:paraId="18C99D05" w14:textId="77777777" w:rsidR="00B35EA3" w:rsidRPr="00C35AE6" w:rsidRDefault="00B35EA3" w:rsidP="00B35EA3">
      <w:pPr>
        <w:spacing w:line="240" w:lineRule="auto"/>
        <w:rPr>
          <w:rFonts w:cs="Calibri"/>
        </w:rPr>
      </w:pPr>
      <w:r w:rsidRPr="00C35AE6">
        <w:rPr>
          <w:rFonts w:cs="Calibri"/>
        </w:rPr>
        <w:tab/>
        <w:t>-obiekt 5</w:t>
      </w:r>
      <w:r w:rsidRPr="00C35AE6">
        <w:rPr>
          <w:rFonts w:cs="Calibri"/>
        </w:rPr>
        <w:tab/>
        <w:t>-</w:t>
      </w:r>
      <w:r w:rsidRPr="00C35AE6">
        <w:rPr>
          <w:rFonts w:cs="Calibri"/>
        </w:rPr>
        <w:tab/>
        <w:t>3 759 m²</w:t>
      </w:r>
    </w:p>
    <w:p w14:paraId="09998FC7" w14:textId="77777777" w:rsidR="00B35EA3" w:rsidRPr="00C35AE6" w:rsidRDefault="00B35EA3" w:rsidP="00B35EA3">
      <w:pPr>
        <w:spacing w:line="240" w:lineRule="auto"/>
        <w:rPr>
          <w:rFonts w:cs="Calibri"/>
        </w:rPr>
      </w:pPr>
      <w:r w:rsidRPr="00C35AE6">
        <w:rPr>
          <w:rFonts w:cs="Calibri"/>
        </w:rPr>
        <w:tab/>
        <w:t>-obiekt 5a</w:t>
      </w:r>
      <w:r w:rsidRPr="00C35AE6">
        <w:rPr>
          <w:rFonts w:cs="Calibri"/>
        </w:rPr>
        <w:tab/>
        <w:t>-</w:t>
      </w:r>
      <w:r w:rsidRPr="00C35AE6">
        <w:rPr>
          <w:rFonts w:cs="Calibri"/>
        </w:rPr>
        <w:tab/>
        <w:t>1 949 m²</w:t>
      </w:r>
    </w:p>
    <w:p w14:paraId="632D794B" w14:textId="77777777" w:rsidR="00B35EA3" w:rsidRPr="00C35AE6" w:rsidRDefault="00B35EA3" w:rsidP="00B35EA3">
      <w:pPr>
        <w:spacing w:line="240" w:lineRule="auto"/>
        <w:rPr>
          <w:rFonts w:cs="Calibri"/>
        </w:rPr>
      </w:pPr>
      <w:r w:rsidRPr="00C35AE6">
        <w:rPr>
          <w:rFonts w:cs="Calibri"/>
        </w:rPr>
        <w:tab/>
        <w:t>-obiekt 6a1</w:t>
      </w:r>
      <w:r w:rsidRPr="00C35AE6">
        <w:rPr>
          <w:rFonts w:cs="Calibri"/>
        </w:rPr>
        <w:tab/>
        <w:t>-</w:t>
      </w:r>
      <w:r w:rsidRPr="00C35AE6">
        <w:rPr>
          <w:rFonts w:cs="Calibri"/>
        </w:rPr>
        <w:tab/>
        <w:t xml:space="preserve">   682 m²</w:t>
      </w:r>
    </w:p>
    <w:p w14:paraId="62930E55" w14:textId="77777777" w:rsidR="00B35EA3" w:rsidRPr="00C35AE6" w:rsidRDefault="00B35EA3" w:rsidP="00B35EA3">
      <w:pPr>
        <w:spacing w:line="240" w:lineRule="auto"/>
        <w:rPr>
          <w:rFonts w:cs="Calibri"/>
        </w:rPr>
      </w:pPr>
      <w:r w:rsidRPr="00C35AE6">
        <w:rPr>
          <w:rFonts w:cs="Calibri"/>
        </w:rPr>
        <w:tab/>
        <w:t>-obiekt 6a2</w:t>
      </w:r>
      <w:r w:rsidRPr="00C35AE6">
        <w:rPr>
          <w:rFonts w:cs="Calibri"/>
        </w:rPr>
        <w:tab/>
        <w:t>-</w:t>
      </w:r>
      <w:r w:rsidRPr="00C35AE6">
        <w:rPr>
          <w:rFonts w:cs="Calibri"/>
        </w:rPr>
        <w:tab/>
        <w:t xml:space="preserve">   266 m²</w:t>
      </w:r>
    </w:p>
    <w:p w14:paraId="3E99B5C9" w14:textId="77777777" w:rsidR="00B35EA3" w:rsidRPr="00C35AE6" w:rsidRDefault="00B35EA3" w:rsidP="00B35EA3">
      <w:pPr>
        <w:spacing w:line="240" w:lineRule="auto"/>
        <w:rPr>
          <w:rFonts w:cs="Calibri"/>
        </w:rPr>
      </w:pPr>
      <w:r w:rsidRPr="00C35AE6">
        <w:rPr>
          <w:rFonts w:cs="Calibri"/>
        </w:rPr>
        <w:tab/>
        <w:t>-obiekt 6b</w:t>
      </w:r>
      <w:r w:rsidRPr="00C35AE6">
        <w:rPr>
          <w:rFonts w:cs="Calibri"/>
        </w:rPr>
        <w:tab/>
        <w:t>-</w:t>
      </w:r>
      <w:r w:rsidRPr="00C35AE6">
        <w:rPr>
          <w:rFonts w:cs="Calibri"/>
        </w:rPr>
        <w:tab/>
        <w:t>1 379 m²</w:t>
      </w:r>
    </w:p>
    <w:p w14:paraId="29DFB0DE" w14:textId="77777777" w:rsidR="00B35EA3" w:rsidRPr="00C35AE6" w:rsidRDefault="00B35EA3" w:rsidP="00B35EA3">
      <w:pPr>
        <w:spacing w:line="240" w:lineRule="auto"/>
        <w:rPr>
          <w:rFonts w:cs="Calibri"/>
        </w:rPr>
      </w:pPr>
      <w:r w:rsidRPr="00C35AE6">
        <w:rPr>
          <w:rFonts w:cs="Calibri"/>
        </w:rPr>
        <w:tab/>
        <w:t>-obiekt 6c1</w:t>
      </w:r>
      <w:r w:rsidRPr="00C35AE6">
        <w:rPr>
          <w:rFonts w:cs="Calibri"/>
        </w:rPr>
        <w:tab/>
        <w:t>-</w:t>
      </w:r>
      <w:r w:rsidRPr="00C35AE6">
        <w:rPr>
          <w:rFonts w:cs="Calibri"/>
        </w:rPr>
        <w:tab/>
        <w:t xml:space="preserve">   172 m²</w:t>
      </w:r>
    </w:p>
    <w:p w14:paraId="05910E1E" w14:textId="77777777" w:rsidR="00B35EA3" w:rsidRPr="00C35AE6" w:rsidRDefault="00B35EA3" w:rsidP="00B35EA3">
      <w:pPr>
        <w:spacing w:line="240" w:lineRule="auto"/>
        <w:rPr>
          <w:rFonts w:cs="Calibri"/>
        </w:rPr>
      </w:pPr>
      <w:r w:rsidRPr="00C35AE6">
        <w:rPr>
          <w:rFonts w:cs="Calibri"/>
        </w:rPr>
        <w:tab/>
        <w:t>-obiekt 6c2</w:t>
      </w:r>
      <w:r w:rsidRPr="00C35AE6">
        <w:rPr>
          <w:rFonts w:cs="Calibri"/>
        </w:rPr>
        <w:tab/>
        <w:t>-</w:t>
      </w:r>
      <w:r w:rsidRPr="00C35AE6">
        <w:rPr>
          <w:rFonts w:cs="Calibri"/>
        </w:rPr>
        <w:tab/>
        <w:t xml:space="preserve">   172 m²</w:t>
      </w:r>
    </w:p>
    <w:p w14:paraId="28D743BB" w14:textId="77777777" w:rsidR="00B35EA3" w:rsidRPr="00C35AE6" w:rsidRDefault="00B35EA3" w:rsidP="00B35EA3">
      <w:pPr>
        <w:spacing w:line="240" w:lineRule="auto"/>
        <w:rPr>
          <w:rFonts w:cs="Calibri"/>
        </w:rPr>
      </w:pPr>
      <w:r w:rsidRPr="00C35AE6">
        <w:rPr>
          <w:rFonts w:cs="Calibri"/>
        </w:rPr>
        <w:tab/>
        <w:t>-obiekt 6d1</w:t>
      </w:r>
      <w:r w:rsidRPr="00C35AE6">
        <w:rPr>
          <w:rFonts w:cs="Calibri"/>
        </w:rPr>
        <w:tab/>
        <w:t>-</w:t>
      </w:r>
      <w:r w:rsidRPr="00C35AE6">
        <w:rPr>
          <w:rFonts w:cs="Calibri"/>
        </w:rPr>
        <w:tab/>
        <w:t xml:space="preserve">   503 m²</w:t>
      </w:r>
    </w:p>
    <w:p w14:paraId="654E2490" w14:textId="77777777" w:rsidR="00B35EA3" w:rsidRPr="00C35AE6" w:rsidRDefault="00B35EA3" w:rsidP="00B35EA3">
      <w:pPr>
        <w:spacing w:line="240" w:lineRule="auto"/>
        <w:rPr>
          <w:rFonts w:cs="Calibri"/>
        </w:rPr>
      </w:pPr>
      <w:r w:rsidRPr="00C35AE6">
        <w:rPr>
          <w:rFonts w:cs="Calibri"/>
        </w:rPr>
        <w:tab/>
        <w:t>-obiekt 6d2</w:t>
      </w:r>
      <w:r w:rsidRPr="00C35AE6">
        <w:rPr>
          <w:rFonts w:cs="Calibri"/>
        </w:rPr>
        <w:tab/>
        <w:t>-</w:t>
      </w:r>
      <w:r w:rsidRPr="00C35AE6">
        <w:rPr>
          <w:rFonts w:cs="Calibri"/>
        </w:rPr>
        <w:tab/>
        <w:t xml:space="preserve">   496 m²</w:t>
      </w:r>
    </w:p>
    <w:p w14:paraId="01DD9B08" w14:textId="77777777" w:rsidR="00B35EA3" w:rsidRPr="00C35AE6" w:rsidRDefault="00B35EA3" w:rsidP="00B35EA3">
      <w:pPr>
        <w:spacing w:line="240" w:lineRule="auto"/>
        <w:rPr>
          <w:rFonts w:cs="Calibri"/>
        </w:rPr>
      </w:pPr>
      <w:r w:rsidRPr="00C35AE6">
        <w:rPr>
          <w:rFonts w:cs="Calibri"/>
        </w:rPr>
        <w:tab/>
        <w:t>-obiekt 6d3</w:t>
      </w:r>
      <w:r w:rsidRPr="00C35AE6">
        <w:rPr>
          <w:rFonts w:cs="Calibri"/>
        </w:rPr>
        <w:tab/>
        <w:t>-</w:t>
      </w:r>
      <w:r w:rsidRPr="00C35AE6">
        <w:rPr>
          <w:rFonts w:cs="Calibri"/>
        </w:rPr>
        <w:tab/>
        <w:t xml:space="preserve">   317 m²</w:t>
      </w:r>
    </w:p>
    <w:p w14:paraId="2D9138E8" w14:textId="77777777" w:rsidR="00B35EA3" w:rsidRPr="00C35AE6" w:rsidRDefault="00B35EA3" w:rsidP="00B35EA3">
      <w:pPr>
        <w:spacing w:line="240" w:lineRule="auto"/>
        <w:rPr>
          <w:rFonts w:cs="Calibri"/>
        </w:rPr>
      </w:pPr>
      <w:r w:rsidRPr="00C35AE6">
        <w:rPr>
          <w:rFonts w:cs="Calibri"/>
        </w:rPr>
        <w:tab/>
        <w:t>-obiekt 6d4</w:t>
      </w:r>
      <w:r w:rsidRPr="00C35AE6">
        <w:rPr>
          <w:rFonts w:cs="Calibri"/>
        </w:rPr>
        <w:tab/>
        <w:t>-</w:t>
      </w:r>
      <w:r w:rsidRPr="00C35AE6">
        <w:rPr>
          <w:rFonts w:cs="Calibri"/>
        </w:rPr>
        <w:tab/>
        <w:t xml:space="preserve">     93 m²</w:t>
      </w:r>
    </w:p>
    <w:p w14:paraId="3740DC33" w14:textId="77777777" w:rsidR="00B35EA3" w:rsidRPr="00C35AE6" w:rsidRDefault="00B35EA3" w:rsidP="00B35EA3">
      <w:pPr>
        <w:spacing w:line="240" w:lineRule="auto"/>
        <w:rPr>
          <w:rFonts w:cs="Calibri"/>
        </w:rPr>
      </w:pPr>
      <w:r w:rsidRPr="00C35AE6">
        <w:rPr>
          <w:rFonts w:cs="Calibri"/>
        </w:rPr>
        <w:tab/>
        <w:t>-obiekt 7</w:t>
      </w:r>
      <w:r w:rsidRPr="00C35AE6">
        <w:rPr>
          <w:rFonts w:cs="Calibri"/>
        </w:rPr>
        <w:tab/>
        <w:t>-</w:t>
      </w:r>
      <w:r w:rsidRPr="00C35AE6">
        <w:rPr>
          <w:rFonts w:cs="Calibri"/>
        </w:rPr>
        <w:tab/>
        <w:t xml:space="preserve">   217 m²</w:t>
      </w:r>
    </w:p>
    <w:p w14:paraId="4E4C58AF" w14:textId="77777777" w:rsidR="00B35EA3" w:rsidRPr="00C35AE6" w:rsidRDefault="00B35EA3" w:rsidP="00B35EA3">
      <w:pPr>
        <w:spacing w:line="240" w:lineRule="auto"/>
        <w:rPr>
          <w:rFonts w:cs="Calibri"/>
        </w:rPr>
      </w:pPr>
      <w:r w:rsidRPr="00C35AE6">
        <w:rPr>
          <w:rFonts w:cs="Calibri"/>
        </w:rPr>
        <w:tab/>
        <w:t>-obiekt 12</w:t>
      </w:r>
      <w:r w:rsidRPr="00C35AE6">
        <w:rPr>
          <w:rFonts w:cs="Calibri"/>
        </w:rPr>
        <w:tab/>
        <w:t>-</w:t>
      </w:r>
      <w:r w:rsidRPr="00C35AE6">
        <w:rPr>
          <w:rFonts w:cs="Calibri"/>
        </w:rPr>
        <w:tab/>
        <w:t xml:space="preserve">   578 m²</w:t>
      </w:r>
    </w:p>
    <w:p w14:paraId="61F30857" w14:textId="77777777" w:rsidR="00B35EA3" w:rsidRPr="00C35AE6" w:rsidRDefault="00B35EA3" w:rsidP="00B35EA3">
      <w:pPr>
        <w:spacing w:line="240" w:lineRule="auto"/>
        <w:rPr>
          <w:rFonts w:cs="Calibri"/>
        </w:rPr>
      </w:pPr>
    </w:p>
    <w:p w14:paraId="4393D87B" w14:textId="77777777" w:rsidR="00B35EA3" w:rsidRPr="00C35AE6" w:rsidRDefault="00B35EA3" w:rsidP="00B35EA3">
      <w:pPr>
        <w:spacing w:line="240" w:lineRule="auto"/>
        <w:rPr>
          <w:rFonts w:cs="Calibri"/>
        </w:rPr>
      </w:pPr>
      <w:r w:rsidRPr="00C35AE6">
        <w:rPr>
          <w:rFonts w:cs="Calibri"/>
        </w:rPr>
        <w:tab/>
        <w:t xml:space="preserve">Suma </w:t>
      </w:r>
      <w:r w:rsidRPr="00C35AE6">
        <w:rPr>
          <w:rFonts w:cs="Calibri"/>
        </w:rPr>
        <w:tab/>
      </w:r>
      <w:r w:rsidRPr="00C35AE6">
        <w:rPr>
          <w:rFonts w:cs="Calibri"/>
        </w:rPr>
        <w:tab/>
        <w:t xml:space="preserve">         10 583 m²</w:t>
      </w:r>
    </w:p>
    <w:p w14:paraId="19E4CF96" w14:textId="77777777" w:rsidR="00B35EA3" w:rsidRPr="00C35AE6" w:rsidRDefault="00B35EA3" w:rsidP="00B35EA3">
      <w:pPr>
        <w:spacing w:line="240" w:lineRule="auto"/>
        <w:rPr>
          <w:rFonts w:cs="Calibri"/>
        </w:rPr>
      </w:pPr>
    </w:p>
    <w:p w14:paraId="79FC6C5B" w14:textId="77777777" w:rsidR="00B35EA3" w:rsidRPr="00C35AE6" w:rsidRDefault="00B35EA3" w:rsidP="00B35EA3">
      <w:pPr>
        <w:spacing w:line="240" w:lineRule="auto"/>
        <w:rPr>
          <w:rFonts w:cs="Calibri"/>
        </w:rPr>
      </w:pPr>
      <w:r w:rsidRPr="00C35AE6">
        <w:rPr>
          <w:rFonts w:cs="Calibri"/>
          <w:b/>
          <w:bCs/>
        </w:rPr>
        <w:t>7.</w:t>
      </w:r>
      <w:r w:rsidRPr="00C35AE6">
        <w:rPr>
          <w:rFonts w:cs="Calibri"/>
          <w:b/>
          <w:bCs/>
        </w:rPr>
        <w:tab/>
        <w:t>Zalecenia dotyczące usuwania śniegu z dachów.</w:t>
      </w:r>
    </w:p>
    <w:p w14:paraId="63D5C81B" w14:textId="77777777" w:rsidR="00B35EA3" w:rsidRPr="00F010E7" w:rsidRDefault="00B35EA3" w:rsidP="0063424F">
      <w:pPr>
        <w:spacing w:line="240" w:lineRule="auto"/>
        <w:jc w:val="both"/>
        <w:rPr>
          <w:rFonts w:cs="Calibri"/>
          <w:b/>
          <w:bCs/>
        </w:rPr>
      </w:pPr>
      <w:r w:rsidRPr="00F010E7">
        <w:rPr>
          <w:rFonts w:cs="Calibri"/>
          <w:b/>
          <w:bCs/>
        </w:rPr>
        <w:t>Do usuwania śniegu należy przystąpić gdy pokrywa śnieżna osiągnie 75% dopuszczalnych wartości. Dla świeżego suchego śniegu wartość ta wynosi 0,54 m.</w:t>
      </w:r>
    </w:p>
    <w:p w14:paraId="1B6AA720" w14:textId="77777777" w:rsidR="00B35EA3" w:rsidRPr="00F010E7" w:rsidRDefault="00B35EA3" w:rsidP="0063424F">
      <w:pPr>
        <w:spacing w:line="240" w:lineRule="auto"/>
        <w:jc w:val="both"/>
        <w:rPr>
          <w:rFonts w:cs="Calibri"/>
          <w:b/>
          <w:bCs/>
        </w:rPr>
      </w:pPr>
      <w:r w:rsidRPr="00F010E7">
        <w:rPr>
          <w:rFonts w:cs="Calibri"/>
          <w:b/>
          <w:bCs/>
        </w:rPr>
        <w:t>Przed przystąpieniem do usuwania śniegu należy wyznaczyć strefy zrzutu i zabezpieczyć je przed dostępem osób postronnych.</w:t>
      </w:r>
    </w:p>
    <w:p w14:paraId="659A3F01" w14:textId="77777777" w:rsidR="00B35EA3" w:rsidRPr="00F010E7" w:rsidRDefault="00B35EA3" w:rsidP="0063424F">
      <w:pPr>
        <w:spacing w:line="240" w:lineRule="auto"/>
        <w:jc w:val="both"/>
        <w:rPr>
          <w:rFonts w:cs="Calibri"/>
          <w:b/>
          <w:bCs/>
        </w:rPr>
      </w:pPr>
      <w:r w:rsidRPr="00F010E7">
        <w:rPr>
          <w:rFonts w:cs="Calibri"/>
          <w:b/>
          <w:bCs/>
        </w:rPr>
        <w:t>W obrębie stref zrzutu należy zabezpieczyć elementy budynku przed uszkodzeniem.</w:t>
      </w:r>
    </w:p>
    <w:p w14:paraId="696FF508" w14:textId="77777777" w:rsidR="00B35EA3" w:rsidRPr="00C35AE6" w:rsidRDefault="00B35EA3" w:rsidP="0063424F">
      <w:pPr>
        <w:spacing w:line="240" w:lineRule="auto"/>
        <w:jc w:val="both"/>
        <w:rPr>
          <w:rFonts w:cs="Calibri"/>
        </w:rPr>
      </w:pPr>
      <w:r w:rsidRPr="00C35AE6">
        <w:rPr>
          <w:rFonts w:cs="Calibri"/>
        </w:rPr>
        <w:t>Elewacje stosując elementy ochronne w postaci płyt OSB z kocami ochronnymi z geowłókniny, na fragmentach z systemami docieplenia należy stosować dodatkowe przekładki amortyzujące z miękkich płyt styropianowych. Śnieg ze stref zrzutu należy wywozić poza teren zakładu. Nie dopuszcza się składowania śniegu w strefach zrzutu.</w:t>
      </w:r>
    </w:p>
    <w:p w14:paraId="071834C9" w14:textId="77777777" w:rsidR="00B35EA3" w:rsidRPr="00C35AE6" w:rsidRDefault="00B35EA3" w:rsidP="0063424F">
      <w:pPr>
        <w:spacing w:line="240" w:lineRule="auto"/>
        <w:jc w:val="both"/>
        <w:rPr>
          <w:rFonts w:cs="Calibri"/>
        </w:rPr>
      </w:pPr>
      <w:r w:rsidRPr="00C35AE6">
        <w:rPr>
          <w:rFonts w:cs="Calibri"/>
        </w:rPr>
        <w:t>Przed przystąpieniem do odśnieżania należy oznaczyć miejsca na dachu gdzie znajdują się  elementy wystające ponad połać  takie jak instalacja odgromowa, kosze wpustów dachowych, wentylacyjne, przewody instalacyjne itp. Należy zachować szczególną ostrożność podczas prac w ich sąsiedztwie.</w:t>
      </w:r>
    </w:p>
    <w:p w14:paraId="46ADC6AE" w14:textId="77777777" w:rsidR="00B35EA3" w:rsidRPr="00C35AE6" w:rsidRDefault="00B35EA3" w:rsidP="0063424F">
      <w:pPr>
        <w:spacing w:line="240" w:lineRule="auto"/>
        <w:jc w:val="both"/>
        <w:rPr>
          <w:rFonts w:cs="Calibri"/>
        </w:rPr>
      </w:pPr>
      <w:r w:rsidRPr="00C35AE6">
        <w:rPr>
          <w:rFonts w:cs="Calibri"/>
        </w:rPr>
        <w:t>Podczas odśnieżania zabrania się pryzmowania śniegu na dachu. Śnieg należy usuwać z dachu systematycznie, pasami, rozpoczynając od krawędzi dachu.</w:t>
      </w:r>
    </w:p>
    <w:p w14:paraId="13ABDBE1" w14:textId="77777777" w:rsidR="00B35EA3" w:rsidRPr="00C35AE6" w:rsidRDefault="00B35EA3" w:rsidP="0063424F">
      <w:pPr>
        <w:spacing w:line="240" w:lineRule="auto"/>
        <w:jc w:val="both"/>
        <w:rPr>
          <w:rFonts w:cs="Calibri"/>
        </w:rPr>
      </w:pPr>
      <w:r w:rsidRPr="00C35AE6">
        <w:rPr>
          <w:rFonts w:cs="Calibri"/>
        </w:rPr>
        <w:t>Pracownicy odśnieżający dach powinni pracować pojedynczo, każdy w swojej strefie. Zabronione jest gromadzenie kilku osób na małej powierzchni dachu.</w:t>
      </w:r>
    </w:p>
    <w:p w14:paraId="431EF1F9" w14:textId="77777777" w:rsidR="00B35EA3" w:rsidRPr="00F010E7" w:rsidRDefault="00B35EA3" w:rsidP="0063424F">
      <w:pPr>
        <w:spacing w:line="240" w:lineRule="auto"/>
        <w:jc w:val="both"/>
        <w:rPr>
          <w:rFonts w:cs="Calibri"/>
          <w:b/>
          <w:bCs/>
        </w:rPr>
      </w:pPr>
      <w:r w:rsidRPr="00F010E7">
        <w:rPr>
          <w:rFonts w:cs="Calibri"/>
          <w:b/>
          <w:bCs/>
        </w:rPr>
        <w:lastRenderedPageBreak/>
        <w:t>Śnieg należy usuwać ręcznie, używając szufli z tworzyw sztucznych bądź materiałów drewnopochodnych o zaokrąglonych krawędziach w celu uniknięcia uszkodzenia pokrycia dachowego. Podczas odśnieżania należy pozostawić warstwę śniegu grubości około 5 cm.</w:t>
      </w:r>
    </w:p>
    <w:p w14:paraId="1535AFE2" w14:textId="77777777" w:rsidR="00B35EA3" w:rsidRPr="00F010E7" w:rsidRDefault="00B35EA3" w:rsidP="0063424F">
      <w:pPr>
        <w:spacing w:line="240" w:lineRule="auto"/>
        <w:jc w:val="both"/>
        <w:rPr>
          <w:rFonts w:cs="Calibri"/>
          <w:b/>
          <w:bCs/>
        </w:rPr>
      </w:pPr>
      <w:r w:rsidRPr="00F010E7">
        <w:rPr>
          <w:rFonts w:cs="Calibri"/>
          <w:b/>
          <w:bCs/>
        </w:rPr>
        <w:t>W razie konieczności transportowania śniegu z dalszych części dachu należy stosować brezenty lub grube folie. Śnieg transportować w ilości do 30 kg po powierzchniach już odśnieżonych.</w:t>
      </w:r>
    </w:p>
    <w:p w14:paraId="47A91D16" w14:textId="77777777" w:rsidR="00B35EA3" w:rsidRPr="00C35AE6" w:rsidRDefault="00B35EA3" w:rsidP="0063424F">
      <w:pPr>
        <w:spacing w:line="240" w:lineRule="auto"/>
        <w:jc w:val="both"/>
        <w:rPr>
          <w:rFonts w:cs="Calibri"/>
        </w:rPr>
      </w:pPr>
      <w:r w:rsidRPr="00C35AE6">
        <w:rPr>
          <w:rFonts w:cs="Calibri"/>
        </w:rPr>
        <w:t>Z oblodzonych połaci nie należy skuwać lodu ani usuwać mechanicznie, należy stosować mobilne maty grzejne.</w:t>
      </w:r>
    </w:p>
    <w:p w14:paraId="3DCDA05F" w14:textId="77777777" w:rsidR="00B35EA3" w:rsidRPr="00F010E7" w:rsidRDefault="00B35EA3" w:rsidP="0063424F">
      <w:pPr>
        <w:spacing w:line="240" w:lineRule="auto"/>
        <w:jc w:val="both"/>
        <w:rPr>
          <w:rFonts w:cs="Calibri"/>
          <w:b/>
          <w:bCs/>
        </w:rPr>
      </w:pPr>
      <w:r w:rsidRPr="00F010E7">
        <w:rPr>
          <w:rFonts w:cs="Calibri"/>
          <w:b/>
          <w:bCs/>
        </w:rPr>
        <w:t>Prace należy prowadzić przy zachowaniu przepisów BHP. Lokalizację uchwytów asekuracyjnych pokazano na rysunku (załącznik).</w:t>
      </w:r>
    </w:p>
    <w:p w14:paraId="148E2C03" w14:textId="77777777" w:rsidR="00B35EA3" w:rsidRPr="00C35AE6" w:rsidRDefault="00B35EA3" w:rsidP="0063424F">
      <w:pPr>
        <w:spacing w:line="240" w:lineRule="auto"/>
        <w:jc w:val="both"/>
        <w:rPr>
          <w:rFonts w:cs="Calibri"/>
        </w:rPr>
      </w:pPr>
    </w:p>
    <w:p w14:paraId="2D3B3E37" w14:textId="77777777" w:rsidR="00B35EA3" w:rsidRPr="00C35AE6" w:rsidRDefault="00B35EA3" w:rsidP="0063424F">
      <w:pPr>
        <w:spacing w:line="240" w:lineRule="auto"/>
        <w:jc w:val="both"/>
        <w:rPr>
          <w:rFonts w:cs="Calibri"/>
        </w:rPr>
      </w:pPr>
      <w:r w:rsidRPr="00C35AE6">
        <w:rPr>
          <w:rFonts w:cs="Calibri"/>
          <w:b/>
          <w:bCs/>
        </w:rPr>
        <w:t>8.</w:t>
      </w:r>
      <w:r w:rsidRPr="00C35AE6">
        <w:rPr>
          <w:rFonts w:cs="Calibri"/>
          <w:b/>
          <w:bCs/>
        </w:rPr>
        <w:tab/>
        <w:t>Ogólne wymagania dla pracowników zatrudnionych przy odśnieżaniu dachów.</w:t>
      </w:r>
    </w:p>
    <w:p w14:paraId="54CE96A0" w14:textId="77777777" w:rsidR="00B35EA3" w:rsidRPr="00C35AE6" w:rsidRDefault="00B35EA3" w:rsidP="0063424F">
      <w:pPr>
        <w:spacing w:line="240" w:lineRule="auto"/>
        <w:jc w:val="both"/>
        <w:rPr>
          <w:rFonts w:cs="Calibri"/>
        </w:rPr>
      </w:pPr>
      <w:r w:rsidRPr="00C35AE6">
        <w:rPr>
          <w:rFonts w:cs="Calibri"/>
        </w:rPr>
        <w:t>Do prac przy odśnieżaniu dachów mogą być dopuszczeni pracownicy:</w:t>
      </w:r>
    </w:p>
    <w:p w14:paraId="14755F61" w14:textId="77777777" w:rsidR="00B35EA3" w:rsidRPr="00F010E7" w:rsidRDefault="00B35EA3" w:rsidP="0063424F">
      <w:pPr>
        <w:spacing w:line="240" w:lineRule="auto"/>
        <w:jc w:val="both"/>
        <w:rPr>
          <w:rFonts w:cs="Calibri"/>
          <w:b/>
          <w:bCs/>
        </w:rPr>
      </w:pPr>
      <w:r w:rsidRPr="00C35AE6">
        <w:rPr>
          <w:rFonts w:cs="Calibri"/>
        </w:rPr>
        <w:t>-</w:t>
      </w:r>
      <w:r w:rsidRPr="00C35AE6">
        <w:rPr>
          <w:rFonts w:cs="Calibri"/>
        </w:rPr>
        <w:tab/>
      </w:r>
      <w:r w:rsidRPr="00F010E7">
        <w:rPr>
          <w:rFonts w:cs="Calibri"/>
          <w:b/>
          <w:bCs/>
        </w:rPr>
        <w:t xml:space="preserve">posiadający aktualne orzeczenie lekarskie o braku przeciwwskazań do pracy na </w:t>
      </w:r>
      <w:r w:rsidRPr="00F010E7">
        <w:rPr>
          <w:rFonts w:cs="Calibri"/>
          <w:b/>
          <w:bCs/>
        </w:rPr>
        <w:tab/>
        <w:t>wysokości</w:t>
      </w:r>
      <w:r w:rsidR="0063424F" w:rsidRPr="00F010E7">
        <w:rPr>
          <w:rFonts w:cs="Calibri"/>
          <w:b/>
          <w:bCs/>
        </w:rPr>
        <w:t>,</w:t>
      </w:r>
    </w:p>
    <w:p w14:paraId="75D8CB40" w14:textId="77777777" w:rsidR="00B35EA3" w:rsidRPr="00F010E7" w:rsidRDefault="00B35EA3" w:rsidP="0063424F">
      <w:pPr>
        <w:spacing w:line="240" w:lineRule="auto"/>
        <w:ind w:left="709" w:hanging="709"/>
        <w:jc w:val="both"/>
        <w:rPr>
          <w:rFonts w:cs="Calibri"/>
          <w:b/>
          <w:bCs/>
        </w:rPr>
      </w:pPr>
      <w:r w:rsidRPr="00F010E7">
        <w:rPr>
          <w:rFonts w:cs="Calibri"/>
          <w:b/>
          <w:bCs/>
        </w:rPr>
        <w:t>-</w:t>
      </w:r>
      <w:r w:rsidRPr="00F010E7">
        <w:rPr>
          <w:rFonts w:cs="Calibri"/>
          <w:b/>
          <w:bCs/>
        </w:rPr>
        <w:tab/>
        <w:t>zapoznani z przepisami i zasadami bezpie</w:t>
      </w:r>
      <w:r w:rsidR="0063424F" w:rsidRPr="00F010E7">
        <w:rPr>
          <w:rFonts w:cs="Calibri"/>
          <w:b/>
          <w:bCs/>
        </w:rPr>
        <w:t xml:space="preserve">cznego i higienicznego sposobu </w:t>
      </w:r>
      <w:r w:rsidRPr="00F010E7">
        <w:rPr>
          <w:rFonts w:cs="Calibri"/>
          <w:b/>
          <w:bCs/>
        </w:rPr>
        <w:t>wykonania tych prac; pracodawca zapewnia szko</w:t>
      </w:r>
      <w:r w:rsidR="0063424F" w:rsidRPr="00F010E7">
        <w:rPr>
          <w:rFonts w:cs="Calibri"/>
          <w:b/>
          <w:bCs/>
        </w:rPr>
        <w:t xml:space="preserve">lenie wstępne w dziedzinie bhp </w:t>
      </w:r>
      <w:r w:rsidRPr="00F010E7">
        <w:rPr>
          <w:rFonts w:cs="Calibri"/>
          <w:b/>
          <w:bCs/>
        </w:rPr>
        <w:t>(in</w:t>
      </w:r>
      <w:r w:rsidR="0063424F" w:rsidRPr="00F010E7">
        <w:rPr>
          <w:rFonts w:cs="Calibri"/>
          <w:b/>
          <w:bCs/>
        </w:rPr>
        <w:t>struktaż ogólny i </w:t>
      </w:r>
      <w:r w:rsidRPr="00F010E7">
        <w:rPr>
          <w:rFonts w:cs="Calibri"/>
          <w:b/>
          <w:bCs/>
        </w:rPr>
        <w:t>stanowiskowy) oraz szkolenie okresowe,</w:t>
      </w:r>
    </w:p>
    <w:p w14:paraId="18FA4D3D" w14:textId="77777777" w:rsidR="00B35EA3" w:rsidRPr="00F010E7" w:rsidRDefault="00B35EA3" w:rsidP="0063424F">
      <w:pPr>
        <w:spacing w:line="240" w:lineRule="auto"/>
        <w:jc w:val="both"/>
        <w:rPr>
          <w:rFonts w:cs="Calibri"/>
          <w:b/>
          <w:bCs/>
        </w:rPr>
      </w:pPr>
      <w:r w:rsidRPr="00F010E7">
        <w:rPr>
          <w:rFonts w:cs="Calibri"/>
          <w:b/>
          <w:bCs/>
        </w:rPr>
        <w:t>-</w:t>
      </w:r>
      <w:r w:rsidRPr="00F010E7">
        <w:rPr>
          <w:rFonts w:cs="Calibri"/>
          <w:b/>
          <w:bCs/>
        </w:rPr>
        <w:tab/>
        <w:t xml:space="preserve">poinformowani o ryzyku zawodowym, które wiąże się z wykonywaną pracą oraz </w:t>
      </w:r>
      <w:r w:rsidRPr="00F010E7">
        <w:rPr>
          <w:rFonts w:cs="Calibri"/>
          <w:b/>
          <w:bCs/>
        </w:rPr>
        <w:tab/>
        <w:t>zasadach ochrony przed zagrożeniami,</w:t>
      </w:r>
    </w:p>
    <w:p w14:paraId="5571E1B8" w14:textId="77777777" w:rsidR="00B35EA3" w:rsidRPr="00F010E7" w:rsidRDefault="00B35EA3" w:rsidP="0063424F">
      <w:pPr>
        <w:spacing w:line="240" w:lineRule="auto"/>
        <w:jc w:val="both"/>
        <w:rPr>
          <w:rFonts w:cs="Calibri"/>
          <w:b/>
          <w:bCs/>
        </w:rPr>
      </w:pPr>
      <w:r w:rsidRPr="00F010E7">
        <w:rPr>
          <w:rFonts w:cs="Calibri"/>
          <w:b/>
          <w:bCs/>
        </w:rPr>
        <w:t>-</w:t>
      </w:r>
      <w:r w:rsidRPr="00F010E7">
        <w:rPr>
          <w:rFonts w:cs="Calibri"/>
          <w:b/>
          <w:bCs/>
        </w:rPr>
        <w:tab/>
        <w:t xml:space="preserve">wyposażeni w odzież ochronną, chroniącą przed działaniem chłodu, antypoślizgowe </w:t>
      </w:r>
      <w:r w:rsidRPr="00F010E7">
        <w:rPr>
          <w:rFonts w:cs="Calibri"/>
          <w:b/>
          <w:bCs/>
        </w:rPr>
        <w:tab/>
        <w:t xml:space="preserve">obuwie robocze i środki ochrony przed upadkiem z wysokości oraz odpowiednie </w:t>
      </w:r>
      <w:r w:rsidRPr="00F010E7">
        <w:rPr>
          <w:rFonts w:cs="Calibri"/>
          <w:b/>
          <w:bCs/>
        </w:rPr>
        <w:tab/>
        <w:t>narzędzia</w:t>
      </w:r>
    </w:p>
    <w:p w14:paraId="0CED3167" w14:textId="77777777" w:rsidR="00B35EA3" w:rsidRPr="00C35AE6" w:rsidRDefault="00B35EA3" w:rsidP="00B35EA3">
      <w:pPr>
        <w:spacing w:line="240" w:lineRule="auto"/>
        <w:rPr>
          <w:rFonts w:cs="Calibri"/>
        </w:rPr>
      </w:pPr>
    </w:p>
    <w:p w14:paraId="028D02EE" w14:textId="77777777" w:rsidR="00B35EA3" w:rsidRPr="00C35AE6" w:rsidRDefault="00B35EA3" w:rsidP="00B35EA3">
      <w:pPr>
        <w:spacing w:line="240" w:lineRule="auto"/>
        <w:rPr>
          <w:rFonts w:cs="Calibri"/>
        </w:rPr>
      </w:pPr>
      <w:r w:rsidRPr="00C35AE6">
        <w:rPr>
          <w:rFonts w:cs="Calibri"/>
          <w:b/>
          <w:bCs/>
        </w:rPr>
        <w:t>9.</w:t>
      </w:r>
      <w:r w:rsidRPr="00C35AE6">
        <w:rPr>
          <w:rFonts w:cs="Calibri"/>
          <w:b/>
          <w:bCs/>
        </w:rPr>
        <w:tab/>
        <w:t>Załączniki.</w:t>
      </w:r>
    </w:p>
    <w:p w14:paraId="76B61503" w14:textId="77777777" w:rsidR="00B35EA3" w:rsidRPr="00C35AE6" w:rsidRDefault="00B35EA3" w:rsidP="00B35EA3">
      <w:pPr>
        <w:spacing w:line="240" w:lineRule="auto"/>
        <w:rPr>
          <w:rFonts w:cs="Calibri"/>
        </w:rPr>
      </w:pPr>
      <w:r w:rsidRPr="00C35AE6">
        <w:rPr>
          <w:rFonts w:cs="Calibri"/>
        </w:rPr>
        <w:t>-</w:t>
      </w:r>
      <w:r w:rsidRPr="00C35AE6">
        <w:rPr>
          <w:rFonts w:cs="Calibri"/>
        </w:rPr>
        <w:tab/>
        <w:t>Rysunek: STREFY ZRZUTU ŚNIEGU</w:t>
      </w:r>
    </w:p>
    <w:p w14:paraId="425108E8" w14:textId="77777777" w:rsidR="00C92C74" w:rsidRDefault="00C92C74"/>
    <w:sectPr w:rsidR="00C92C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1E9"/>
    <w:multiLevelType w:val="hybridMultilevel"/>
    <w:tmpl w:val="7A00C9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63686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EA3"/>
    <w:rsid w:val="0063424F"/>
    <w:rsid w:val="009578CF"/>
    <w:rsid w:val="009E5593"/>
    <w:rsid w:val="00A32F27"/>
    <w:rsid w:val="00B35EA3"/>
    <w:rsid w:val="00C92C74"/>
    <w:rsid w:val="00E442DB"/>
    <w:rsid w:val="00F010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173AD"/>
  <w15:docId w15:val="{5417E520-9375-4594-BC59-4809A5E8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EA3"/>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B35EA3"/>
    <w:pPr>
      <w:widowControl w:val="0"/>
      <w:suppressAutoHyphens/>
      <w:spacing w:line="240" w:lineRule="auto"/>
      <w:ind w:left="720"/>
      <w:contextualSpacing/>
    </w:pPr>
    <w:rPr>
      <w:rFonts w:ascii="Times New Roman" w:hAnsi="Times New Roman" w:cs="Mangal"/>
      <w:kern w:val="1"/>
      <w:sz w:val="24"/>
      <w:szCs w:val="24"/>
      <w:lang w:eastAsia="zh-CN" w:bidi="hi-IN"/>
    </w:rPr>
  </w:style>
  <w:style w:type="paragraph" w:styleId="Akapitzlist">
    <w:name w:val="List Paragraph"/>
    <w:basedOn w:val="Normalny"/>
    <w:uiPriority w:val="34"/>
    <w:qFormat/>
    <w:rsid w:val="006342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928</Words>
  <Characters>5574</Characters>
  <Application>Microsoft Office Word</Application>
  <DocSecurity>4</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 Pajor</dc:creator>
  <cp:lastModifiedBy>Mariusz Gorgoń</cp:lastModifiedBy>
  <cp:revision>2</cp:revision>
  <dcterms:created xsi:type="dcterms:W3CDTF">2025-11-18T12:38:00Z</dcterms:created>
  <dcterms:modified xsi:type="dcterms:W3CDTF">2025-11-18T12:38:00Z</dcterms:modified>
</cp:coreProperties>
</file>